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D3555" w14:textId="753F0837" w:rsidR="00E52C7B" w:rsidRPr="00B53A48" w:rsidRDefault="00E52C7B" w:rsidP="00B53A48">
      <w:pPr>
        <w:pStyle w:val="Nadpis4"/>
        <w:jc w:val="both"/>
        <w:rPr>
          <w:rFonts w:ascii="Source Sans Pro" w:hAnsi="Source Sans Pro" w:cs="Arial"/>
          <w:sz w:val="20"/>
        </w:rPr>
      </w:pPr>
      <w:r w:rsidRPr="00B53A48">
        <w:rPr>
          <w:rFonts w:ascii="Source Sans Pro" w:hAnsi="Source Sans Pro" w:cs="Arial"/>
          <w:sz w:val="20"/>
        </w:rPr>
        <w:t>Příloha</w:t>
      </w:r>
      <w:r w:rsidR="009D7B87" w:rsidRPr="00B53A48">
        <w:rPr>
          <w:rFonts w:ascii="Source Sans Pro" w:hAnsi="Source Sans Pro" w:cs="Arial"/>
          <w:sz w:val="20"/>
        </w:rPr>
        <w:t xml:space="preserve"> </w:t>
      </w:r>
      <w:r w:rsidR="0096611A" w:rsidRPr="00B53A48">
        <w:rPr>
          <w:rFonts w:ascii="Source Sans Pro" w:hAnsi="Source Sans Pro" w:cs="Arial"/>
          <w:sz w:val="20"/>
        </w:rPr>
        <w:t>účetní závěrky</w:t>
      </w:r>
      <w:r w:rsidR="009D7B87" w:rsidRPr="00B53A48">
        <w:rPr>
          <w:rFonts w:ascii="Source Sans Pro" w:hAnsi="Source Sans Pro" w:cs="Arial"/>
          <w:sz w:val="20"/>
        </w:rPr>
        <w:t xml:space="preserve"> za rok </w:t>
      </w:r>
      <w:r w:rsidR="006C69C9">
        <w:rPr>
          <w:rFonts w:ascii="Source Sans Pro" w:hAnsi="Source Sans Pro" w:cs="Arial"/>
          <w:sz w:val="20"/>
        </w:rPr>
        <w:t>202</w:t>
      </w:r>
      <w:r w:rsidR="00B0607A">
        <w:rPr>
          <w:rFonts w:ascii="Source Sans Pro" w:hAnsi="Source Sans Pro" w:cs="Arial"/>
          <w:sz w:val="20"/>
        </w:rPr>
        <w:t>5</w:t>
      </w:r>
    </w:p>
    <w:p w14:paraId="6503C4AF" w14:textId="77777777" w:rsidR="00E52C7B" w:rsidRPr="00B53A48" w:rsidRDefault="00E52C7B" w:rsidP="00B53A48">
      <w:pPr>
        <w:jc w:val="both"/>
        <w:rPr>
          <w:rFonts w:ascii="Source Sans Pro" w:hAnsi="Source Sans Pro" w:cs="Arial"/>
          <w:b/>
        </w:rPr>
      </w:pPr>
    </w:p>
    <w:p w14:paraId="5C9D605D" w14:textId="284ACC10" w:rsidR="00E52C7B" w:rsidRPr="00B53A48" w:rsidRDefault="00E52C7B" w:rsidP="00B53A48">
      <w:pPr>
        <w:ind w:left="851" w:hanging="851"/>
        <w:jc w:val="both"/>
        <w:rPr>
          <w:rFonts w:ascii="Source Sans Pro" w:hAnsi="Source Sans Pro" w:cs="Arial"/>
          <w:b/>
        </w:rPr>
      </w:pPr>
      <w:r w:rsidRPr="00B53A48">
        <w:rPr>
          <w:rFonts w:ascii="Source Sans Pro" w:hAnsi="Source Sans Pro" w:cs="Arial"/>
          <w:b/>
        </w:rPr>
        <w:t>Název</w:t>
      </w:r>
      <w:r w:rsidR="009D7B87" w:rsidRPr="00B53A48">
        <w:rPr>
          <w:rFonts w:ascii="Source Sans Pro" w:hAnsi="Source Sans Pro" w:cs="Arial"/>
          <w:b/>
        </w:rPr>
        <w:t>:</w:t>
      </w:r>
      <w:r w:rsidR="004B7140" w:rsidRPr="00B53A48">
        <w:rPr>
          <w:rFonts w:ascii="Source Sans Pro" w:hAnsi="Source Sans Pro" w:cs="Arial"/>
          <w:b/>
        </w:rPr>
        <w:tab/>
      </w:r>
      <w:r w:rsidR="00B0607A">
        <w:rPr>
          <w:rFonts w:ascii="Source Sans Pro" w:hAnsi="Source Sans Pro" w:cs="Arial"/>
          <w:b/>
        </w:rPr>
        <w:tab/>
      </w:r>
      <w:r w:rsidR="00B0607A">
        <w:rPr>
          <w:rFonts w:ascii="Source Sans Pro" w:hAnsi="Source Sans Pro" w:cs="Arial"/>
          <w:b/>
        </w:rPr>
        <w:tab/>
      </w:r>
      <w:r w:rsidR="00F668DD" w:rsidRPr="00B53A48">
        <w:rPr>
          <w:rFonts w:ascii="Source Sans Pro" w:hAnsi="Source Sans Pro" w:cs="Arial"/>
          <w:b/>
        </w:rPr>
        <w:t xml:space="preserve">Společenství </w:t>
      </w:r>
      <w:r w:rsidR="006F5789" w:rsidRPr="00B53A48">
        <w:rPr>
          <w:rFonts w:ascii="Source Sans Pro" w:hAnsi="Source Sans Pro" w:cs="Arial"/>
          <w:b/>
        </w:rPr>
        <w:t>vlastník</w:t>
      </w:r>
      <w:r w:rsidR="006366C4" w:rsidRPr="00B53A48">
        <w:rPr>
          <w:rFonts w:ascii="Source Sans Pro" w:hAnsi="Source Sans Pro" w:cs="Arial"/>
          <w:b/>
        </w:rPr>
        <w:t>ů</w:t>
      </w:r>
      <w:r w:rsidR="006F5789" w:rsidRPr="00B53A48">
        <w:rPr>
          <w:rFonts w:ascii="Source Sans Pro" w:hAnsi="Source Sans Pro" w:cs="Arial"/>
          <w:b/>
        </w:rPr>
        <w:t xml:space="preserve"> Čakovice čp. 920</w:t>
      </w:r>
    </w:p>
    <w:p w14:paraId="1C86B41E" w14:textId="77777777" w:rsidR="003A1687" w:rsidRPr="00B53A48" w:rsidRDefault="003A1687" w:rsidP="00B53A48">
      <w:pPr>
        <w:jc w:val="both"/>
        <w:rPr>
          <w:rFonts w:ascii="Source Sans Pro" w:hAnsi="Source Sans Pro" w:cs="Arial"/>
          <w:b/>
        </w:rPr>
      </w:pPr>
    </w:p>
    <w:p w14:paraId="76B89EB0" w14:textId="3E74B47A" w:rsidR="00E52C7B" w:rsidRPr="00B53A48" w:rsidRDefault="00E52C7B" w:rsidP="00B53A48">
      <w:pPr>
        <w:tabs>
          <w:tab w:val="left" w:pos="851"/>
        </w:tabs>
        <w:jc w:val="both"/>
        <w:rPr>
          <w:rFonts w:ascii="Source Sans Pro" w:hAnsi="Source Sans Pro" w:cs="Arial"/>
          <w:b/>
        </w:rPr>
      </w:pPr>
      <w:r w:rsidRPr="00B53A48">
        <w:rPr>
          <w:rFonts w:ascii="Source Sans Pro" w:hAnsi="Source Sans Pro" w:cs="Arial"/>
          <w:b/>
        </w:rPr>
        <w:t>Sídlo:</w:t>
      </w:r>
      <w:r w:rsidR="004B7140" w:rsidRPr="00B53A48">
        <w:rPr>
          <w:rFonts w:ascii="Source Sans Pro" w:hAnsi="Source Sans Pro" w:cs="Arial"/>
          <w:b/>
        </w:rPr>
        <w:tab/>
      </w:r>
      <w:r w:rsidR="00B0607A">
        <w:rPr>
          <w:rFonts w:ascii="Source Sans Pro" w:hAnsi="Source Sans Pro" w:cs="Arial"/>
          <w:b/>
        </w:rPr>
        <w:tab/>
      </w:r>
      <w:r w:rsidR="00B0607A">
        <w:rPr>
          <w:rFonts w:ascii="Source Sans Pro" w:hAnsi="Source Sans Pro" w:cs="Arial"/>
          <w:b/>
        </w:rPr>
        <w:tab/>
      </w:r>
      <w:r w:rsidR="00F668DD" w:rsidRPr="00B53A48">
        <w:rPr>
          <w:rFonts w:ascii="Source Sans Pro" w:hAnsi="Source Sans Pro" w:cs="Arial"/>
          <w:b/>
        </w:rPr>
        <w:t xml:space="preserve">Praha </w:t>
      </w:r>
      <w:r w:rsidR="005407C2" w:rsidRPr="00B53A48">
        <w:rPr>
          <w:rFonts w:ascii="Source Sans Pro" w:hAnsi="Source Sans Pro" w:cs="Arial"/>
          <w:b/>
        </w:rPr>
        <w:t>9</w:t>
      </w:r>
      <w:r w:rsidR="00F668DD" w:rsidRPr="00B53A48">
        <w:rPr>
          <w:rFonts w:ascii="Source Sans Pro" w:hAnsi="Source Sans Pro" w:cs="Arial"/>
          <w:b/>
        </w:rPr>
        <w:t xml:space="preserve">, </w:t>
      </w:r>
      <w:r w:rsidR="00001649" w:rsidRPr="00B53A48">
        <w:rPr>
          <w:rFonts w:ascii="Source Sans Pro" w:hAnsi="Source Sans Pro" w:cs="Arial"/>
          <w:b/>
        </w:rPr>
        <w:t>Čakovice, Hakenova 920/1</w:t>
      </w:r>
      <w:r w:rsidR="00F668DD" w:rsidRPr="00B53A48">
        <w:rPr>
          <w:rFonts w:ascii="Source Sans Pro" w:hAnsi="Source Sans Pro" w:cs="Arial"/>
          <w:b/>
        </w:rPr>
        <w:t>, PSČ 19</w:t>
      </w:r>
      <w:r w:rsidR="00001649" w:rsidRPr="00B53A48">
        <w:rPr>
          <w:rFonts w:ascii="Source Sans Pro" w:hAnsi="Source Sans Pro" w:cs="Arial"/>
          <w:b/>
        </w:rPr>
        <w:t>6</w:t>
      </w:r>
      <w:r w:rsidR="00F668DD" w:rsidRPr="00B53A48">
        <w:rPr>
          <w:rFonts w:ascii="Source Sans Pro" w:hAnsi="Source Sans Pro" w:cs="Arial"/>
          <w:b/>
        </w:rPr>
        <w:t xml:space="preserve"> 00</w:t>
      </w:r>
    </w:p>
    <w:p w14:paraId="23ACC432" w14:textId="77777777" w:rsidR="00E52C7B" w:rsidRPr="00B53A48" w:rsidRDefault="00E52C7B" w:rsidP="00B53A48">
      <w:pPr>
        <w:jc w:val="both"/>
        <w:rPr>
          <w:rFonts w:ascii="Source Sans Pro" w:hAnsi="Source Sans Pro" w:cs="Arial"/>
          <w:b/>
        </w:rPr>
      </w:pPr>
    </w:p>
    <w:p w14:paraId="35EF6830" w14:textId="0FF4271A" w:rsidR="00E52C7B" w:rsidRPr="00B53A48" w:rsidRDefault="00E52C7B" w:rsidP="00B53A48">
      <w:pPr>
        <w:tabs>
          <w:tab w:val="left" w:pos="1701"/>
        </w:tabs>
        <w:jc w:val="both"/>
        <w:rPr>
          <w:rFonts w:ascii="Source Sans Pro" w:hAnsi="Source Sans Pro" w:cs="Arial"/>
          <w:b/>
        </w:rPr>
      </w:pPr>
      <w:r w:rsidRPr="00B53A48">
        <w:rPr>
          <w:rFonts w:ascii="Source Sans Pro" w:hAnsi="Source Sans Pro" w:cs="Arial"/>
          <w:b/>
        </w:rPr>
        <w:t>Právní forma:</w:t>
      </w:r>
      <w:r w:rsidR="004B7140" w:rsidRPr="00B53A48">
        <w:rPr>
          <w:rFonts w:ascii="Source Sans Pro" w:hAnsi="Source Sans Pro" w:cs="Arial"/>
          <w:b/>
        </w:rPr>
        <w:tab/>
      </w:r>
      <w:r w:rsidR="00B0607A">
        <w:rPr>
          <w:rFonts w:ascii="Source Sans Pro" w:hAnsi="Source Sans Pro" w:cs="Arial"/>
          <w:b/>
        </w:rPr>
        <w:tab/>
      </w:r>
      <w:r w:rsidR="00B0607A">
        <w:rPr>
          <w:rFonts w:ascii="Source Sans Pro" w:hAnsi="Source Sans Pro" w:cs="Arial"/>
          <w:b/>
        </w:rPr>
        <w:tab/>
      </w:r>
      <w:r w:rsidR="009D7B87" w:rsidRPr="00B53A48">
        <w:rPr>
          <w:rFonts w:ascii="Source Sans Pro" w:hAnsi="Source Sans Pro" w:cs="Arial"/>
        </w:rPr>
        <w:t>společenství vlastníků jednotek</w:t>
      </w:r>
    </w:p>
    <w:p w14:paraId="3C7CD1DA" w14:textId="77777777" w:rsidR="00E52C7B" w:rsidRPr="00B53A48" w:rsidRDefault="00E52C7B" w:rsidP="00B53A48">
      <w:pPr>
        <w:jc w:val="both"/>
        <w:rPr>
          <w:rFonts w:ascii="Source Sans Pro" w:hAnsi="Source Sans Pro" w:cs="Arial"/>
          <w:b/>
        </w:rPr>
      </w:pPr>
    </w:p>
    <w:p w14:paraId="1B8B7EED" w14:textId="455F3C43" w:rsidR="00E52C7B" w:rsidRPr="00B53A48" w:rsidRDefault="00E52C7B" w:rsidP="00B53A48">
      <w:pPr>
        <w:tabs>
          <w:tab w:val="left" w:pos="851"/>
        </w:tabs>
        <w:jc w:val="both"/>
        <w:rPr>
          <w:rFonts w:ascii="Source Sans Pro" w:hAnsi="Source Sans Pro" w:cs="Arial"/>
          <w:b/>
        </w:rPr>
      </w:pPr>
      <w:r w:rsidRPr="00B53A48">
        <w:rPr>
          <w:rFonts w:ascii="Source Sans Pro" w:hAnsi="Source Sans Pro" w:cs="Arial"/>
          <w:b/>
        </w:rPr>
        <w:t>IČO:</w:t>
      </w:r>
      <w:r w:rsidR="004B7140" w:rsidRPr="00B53A48">
        <w:rPr>
          <w:rFonts w:ascii="Source Sans Pro" w:hAnsi="Source Sans Pro" w:cs="Arial"/>
          <w:b/>
        </w:rPr>
        <w:tab/>
      </w:r>
      <w:r w:rsidR="00B0607A">
        <w:rPr>
          <w:rFonts w:ascii="Source Sans Pro" w:hAnsi="Source Sans Pro" w:cs="Arial"/>
          <w:b/>
        </w:rPr>
        <w:tab/>
      </w:r>
      <w:r w:rsidR="00B0607A">
        <w:rPr>
          <w:rFonts w:ascii="Source Sans Pro" w:hAnsi="Source Sans Pro" w:cs="Arial"/>
          <w:b/>
        </w:rPr>
        <w:tab/>
      </w:r>
      <w:r w:rsidR="005407C2" w:rsidRPr="00B53A48">
        <w:rPr>
          <w:rFonts w:ascii="Source Sans Pro" w:hAnsi="Source Sans Pro" w:cs="Arial"/>
          <w:b/>
        </w:rPr>
        <w:t>2</w:t>
      </w:r>
      <w:r w:rsidR="00D31386" w:rsidRPr="00B53A48">
        <w:rPr>
          <w:rFonts w:ascii="Source Sans Pro" w:hAnsi="Source Sans Pro" w:cs="Arial"/>
          <w:b/>
        </w:rPr>
        <w:t>8</w:t>
      </w:r>
      <w:r w:rsidR="00001649" w:rsidRPr="00B53A48">
        <w:rPr>
          <w:rFonts w:ascii="Source Sans Pro" w:hAnsi="Source Sans Pro" w:cs="Arial"/>
          <w:b/>
        </w:rPr>
        <w:t>4</w:t>
      </w:r>
      <w:r w:rsidR="00842D32" w:rsidRPr="00B53A48">
        <w:rPr>
          <w:rFonts w:ascii="Source Sans Pro" w:hAnsi="Source Sans Pro" w:cs="Arial"/>
          <w:b/>
        </w:rPr>
        <w:t xml:space="preserve"> </w:t>
      </w:r>
      <w:r w:rsidR="00001649" w:rsidRPr="00B53A48">
        <w:rPr>
          <w:rFonts w:ascii="Source Sans Pro" w:hAnsi="Source Sans Pro" w:cs="Arial"/>
          <w:b/>
        </w:rPr>
        <w:t>43</w:t>
      </w:r>
      <w:r w:rsidR="00842D32" w:rsidRPr="00B53A48">
        <w:rPr>
          <w:rFonts w:ascii="Source Sans Pro" w:hAnsi="Source Sans Pro" w:cs="Arial"/>
          <w:b/>
        </w:rPr>
        <w:t> </w:t>
      </w:r>
      <w:r w:rsidR="00001649" w:rsidRPr="00B53A48">
        <w:rPr>
          <w:rFonts w:ascii="Source Sans Pro" w:hAnsi="Source Sans Pro" w:cs="Arial"/>
          <w:b/>
        </w:rPr>
        <w:t>047</w:t>
      </w:r>
    </w:p>
    <w:p w14:paraId="5190FEB2" w14:textId="77777777" w:rsidR="00842D32" w:rsidRPr="00B53A48" w:rsidRDefault="00842D32" w:rsidP="00B53A48">
      <w:pPr>
        <w:jc w:val="both"/>
        <w:rPr>
          <w:rFonts w:ascii="Source Sans Pro" w:hAnsi="Source Sans Pro" w:cs="Arial"/>
          <w:b/>
        </w:rPr>
      </w:pPr>
    </w:p>
    <w:p w14:paraId="4287E022" w14:textId="64207CF1" w:rsidR="00E52C7B" w:rsidRPr="00B53A48" w:rsidRDefault="00C81E80" w:rsidP="00B53A48">
      <w:pPr>
        <w:jc w:val="both"/>
        <w:rPr>
          <w:rFonts w:ascii="Source Sans Pro" w:hAnsi="Source Sans Pro" w:cs="Arial"/>
        </w:rPr>
      </w:pPr>
      <w:r w:rsidRPr="00B53A48">
        <w:rPr>
          <w:rFonts w:ascii="Source Sans Pro" w:hAnsi="Source Sans Pro" w:cs="Arial"/>
          <w:b/>
        </w:rPr>
        <w:t>Poslání</w:t>
      </w:r>
      <w:r w:rsidR="00E52C7B" w:rsidRPr="00B53A48">
        <w:rPr>
          <w:rFonts w:ascii="Source Sans Pro" w:hAnsi="Source Sans Pro" w:cs="Arial"/>
          <w:b/>
        </w:rPr>
        <w:t>:</w:t>
      </w:r>
      <w:r w:rsidR="004B7140" w:rsidRPr="00B53A48">
        <w:rPr>
          <w:rFonts w:ascii="Source Sans Pro" w:hAnsi="Source Sans Pro" w:cs="Arial"/>
          <w:b/>
        </w:rPr>
        <w:tab/>
      </w:r>
      <w:r w:rsidR="00B0607A">
        <w:rPr>
          <w:rFonts w:ascii="Source Sans Pro" w:hAnsi="Source Sans Pro" w:cs="Arial"/>
          <w:b/>
        </w:rPr>
        <w:tab/>
      </w:r>
      <w:r w:rsidR="00B0607A">
        <w:rPr>
          <w:rFonts w:ascii="Source Sans Pro" w:hAnsi="Source Sans Pro" w:cs="Arial"/>
          <w:b/>
        </w:rPr>
        <w:tab/>
      </w:r>
      <w:r w:rsidR="00FF5C53" w:rsidRPr="00B53A48">
        <w:rPr>
          <w:rFonts w:ascii="Source Sans Pro" w:hAnsi="Source Sans Pro" w:cs="Arial"/>
        </w:rPr>
        <w:t>správa, provoz a opravy společných částí domu</w:t>
      </w:r>
    </w:p>
    <w:p w14:paraId="71AE60A6" w14:textId="77777777" w:rsidR="00C81E80" w:rsidRPr="00B53A48" w:rsidRDefault="00C81E80" w:rsidP="00B53A48">
      <w:pPr>
        <w:jc w:val="both"/>
        <w:rPr>
          <w:rFonts w:ascii="Source Sans Pro" w:hAnsi="Source Sans Pro" w:cs="Arial"/>
          <w:b/>
        </w:rPr>
      </w:pPr>
    </w:p>
    <w:p w14:paraId="49BEBA83" w14:textId="23F17A15" w:rsidR="00E52C7B" w:rsidRPr="00B53A48" w:rsidRDefault="00E52C7B" w:rsidP="00B53A48">
      <w:pPr>
        <w:tabs>
          <w:tab w:val="left" w:pos="1843"/>
        </w:tabs>
        <w:jc w:val="both"/>
        <w:rPr>
          <w:rFonts w:ascii="Source Sans Pro" w:hAnsi="Source Sans Pro" w:cs="Arial"/>
          <w:b/>
        </w:rPr>
      </w:pPr>
      <w:r w:rsidRPr="00B53A48">
        <w:rPr>
          <w:rFonts w:ascii="Source Sans Pro" w:hAnsi="Source Sans Pro" w:cs="Arial"/>
          <w:b/>
        </w:rPr>
        <w:t>Rozvahový den:</w:t>
      </w:r>
      <w:r w:rsidR="004B7140" w:rsidRPr="00B53A48">
        <w:rPr>
          <w:rFonts w:ascii="Source Sans Pro" w:hAnsi="Source Sans Pro" w:cs="Arial"/>
          <w:b/>
        </w:rPr>
        <w:tab/>
      </w:r>
      <w:r w:rsidR="00B0607A">
        <w:rPr>
          <w:rFonts w:ascii="Source Sans Pro" w:hAnsi="Source Sans Pro" w:cs="Arial"/>
          <w:b/>
        </w:rPr>
        <w:tab/>
      </w:r>
      <w:r w:rsidR="009D7B87" w:rsidRPr="00B53A48">
        <w:rPr>
          <w:rFonts w:ascii="Source Sans Pro" w:hAnsi="Source Sans Pro" w:cs="Arial"/>
        </w:rPr>
        <w:t>31.</w:t>
      </w:r>
      <w:r w:rsidR="008143C6" w:rsidRPr="00B53A48">
        <w:rPr>
          <w:rFonts w:ascii="Source Sans Pro" w:hAnsi="Source Sans Pro" w:cs="Arial"/>
        </w:rPr>
        <w:t xml:space="preserve"> </w:t>
      </w:r>
      <w:r w:rsidR="009D7B87" w:rsidRPr="00B53A48">
        <w:rPr>
          <w:rFonts w:ascii="Source Sans Pro" w:hAnsi="Source Sans Pro" w:cs="Arial"/>
        </w:rPr>
        <w:t>12.</w:t>
      </w:r>
      <w:r w:rsidR="008143C6" w:rsidRPr="00B53A48">
        <w:rPr>
          <w:rFonts w:ascii="Source Sans Pro" w:hAnsi="Source Sans Pro" w:cs="Arial"/>
        </w:rPr>
        <w:t xml:space="preserve"> </w:t>
      </w:r>
      <w:r w:rsidR="006C69C9">
        <w:rPr>
          <w:rFonts w:ascii="Source Sans Pro" w:hAnsi="Source Sans Pro" w:cs="Arial"/>
        </w:rPr>
        <w:t>202</w:t>
      </w:r>
      <w:r w:rsidR="00B0607A">
        <w:rPr>
          <w:rFonts w:ascii="Source Sans Pro" w:hAnsi="Source Sans Pro" w:cs="Arial"/>
        </w:rPr>
        <w:t>5</w:t>
      </w:r>
    </w:p>
    <w:p w14:paraId="35061752" w14:textId="77777777" w:rsidR="00E52C7B" w:rsidRPr="00B53A48" w:rsidRDefault="00E52C7B" w:rsidP="00B53A48">
      <w:pPr>
        <w:jc w:val="both"/>
        <w:rPr>
          <w:rFonts w:ascii="Source Sans Pro" w:hAnsi="Source Sans Pro" w:cs="Arial"/>
          <w:b/>
        </w:rPr>
      </w:pPr>
    </w:p>
    <w:p w14:paraId="45B97590" w14:textId="19023EE3" w:rsidR="00E52C7B" w:rsidRPr="00B53A48" w:rsidRDefault="00E52C7B" w:rsidP="00B53A48">
      <w:pPr>
        <w:tabs>
          <w:tab w:val="left" w:pos="3828"/>
        </w:tabs>
        <w:jc w:val="both"/>
        <w:rPr>
          <w:rFonts w:ascii="Source Sans Pro" w:hAnsi="Source Sans Pro" w:cs="Arial"/>
          <w:b/>
        </w:rPr>
      </w:pPr>
      <w:r w:rsidRPr="00B53A48">
        <w:rPr>
          <w:rFonts w:ascii="Source Sans Pro" w:hAnsi="Source Sans Pro" w:cs="Arial"/>
          <w:b/>
        </w:rPr>
        <w:t>Okamžik sestavení účetní závěrky:</w:t>
      </w:r>
      <w:r w:rsidR="00B0607A">
        <w:rPr>
          <w:rFonts w:ascii="Source Sans Pro" w:hAnsi="Source Sans Pro" w:cs="Arial"/>
          <w:b/>
        </w:rPr>
        <w:t xml:space="preserve"> 27</w:t>
      </w:r>
      <w:r w:rsidR="004A3AD5">
        <w:rPr>
          <w:rFonts w:ascii="Source Sans Pro" w:hAnsi="Source Sans Pro" w:cs="Arial"/>
          <w:b/>
        </w:rPr>
        <w:t>.4.</w:t>
      </w:r>
      <w:r w:rsidR="00CC714B">
        <w:rPr>
          <w:rFonts w:ascii="Source Sans Pro" w:hAnsi="Source Sans Pro" w:cs="Arial"/>
          <w:b/>
        </w:rPr>
        <w:t xml:space="preserve"> 202</w:t>
      </w:r>
      <w:r w:rsidR="00B0607A">
        <w:rPr>
          <w:rFonts w:ascii="Source Sans Pro" w:hAnsi="Source Sans Pro" w:cs="Arial"/>
          <w:b/>
        </w:rPr>
        <w:t>6</w:t>
      </w:r>
    </w:p>
    <w:p w14:paraId="76DFE7CE" w14:textId="77777777" w:rsidR="00E52C7B" w:rsidRPr="00B53A48" w:rsidRDefault="00E52C7B" w:rsidP="00B53A48">
      <w:pPr>
        <w:jc w:val="both"/>
        <w:rPr>
          <w:rFonts w:ascii="Source Sans Pro" w:hAnsi="Source Sans Pro" w:cs="Arial"/>
          <w:b/>
        </w:rPr>
      </w:pPr>
    </w:p>
    <w:p w14:paraId="795B9435" w14:textId="77777777" w:rsidR="00E52C7B" w:rsidRPr="00B53A48" w:rsidRDefault="009D7B87" w:rsidP="00B53A48">
      <w:pPr>
        <w:jc w:val="both"/>
        <w:rPr>
          <w:rFonts w:ascii="Source Sans Pro" w:hAnsi="Source Sans Pro" w:cs="Arial"/>
          <w:b/>
        </w:rPr>
      </w:pPr>
      <w:r w:rsidRPr="00B53A48">
        <w:rPr>
          <w:rFonts w:ascii="Source Sans Pro" w:hAnsi="Source Sans Pro" w:cs="Arial"/>
          <w:b/>
        </w:rPr>
        <w:t>Statutární orgán – výbor společenství vlastníků jednotek:</w:t>
      </w:r>
    </w:p>
    <w:p w14:paraId="5D2CCC86" w14:textId="6252F63F" w:rsidR="00E52C7B" w:rsidRPr="00B53A48" w:rsidRDefault="00013BE6" w:rsidP="00B53A48">
      <w:pPr>
        <w:jc w:val="both"/>
        <w:rPr>
          <w:rFonts w:ascii="Source Sans Pro" w:hAnsi="Source Sans Pro" w:cs="Arial"/>
        </w:rPr>
      </w:pPr>
      <w:r w:rsidRPr="00B53A48">
        <w:rPr>
          <w:rFonts w:ascii="Source Sans Pro" w:hAnsi="Source Sans Pro" w:cs="Arial"/>
        </w:rPr>
        <w:t xml:space="preserve">Předseda </w:t>
      </w:r>
      <w:r w:rsidR="005407C2" w:rsidRPr="00B53A48">
        <w:rPr>
          <w:rFonts w:ascii="Source Sans Pro" w:hAnsi="Source Sans Pro" w:cs="Arial"/>
        </w:rPr>
        <w:tab/>
      </w:r>
      <w:r w:rsidR="005407C2" w:rsidRPr="00B53A48">
        <w:rPr>
          <w:rFonts w:ascii="Source Sans Pro" w:hAnsi="Source Sans Pro" w:cs="Arial"/>
        </w:rPr>
        <w:tab/>
      </w:r>
      <w:r w:rsidR="001460AE" w:rsidRPr="00B53A48">
        <w:rPr>
          <w:rFonts w:ascii="Source Sans Pro" w:hAnsi="Source Sans Pro" w:cs="Arial"/>
        </w:rPr>
        <w:tab/>
      </w:r>
      <w:r w:rsidR="00001649" w:rsidRPr="00B53A48">
        <w:rPr>
          <w:rFonts w:ascii="Source Sans Pro" w:hAnsi="Source Sans Pro" w:cs="Arial"/>
        </w:rPr>
        <w:t>Ing. Jaroslav Černý</w:t>
      </w:r>
    </w:p>
    <w:p w14:paraId="1AAF2306" w14:textId="77777777" w:rsidR="00E52C7B" w:rsidRPr="00B53A48" w:rsidRDefault="00013BE6" w:rsidP="00B53A48">
      <w:pPr>
        <w:jc w:val="both"/>
        <w:rPr>
          <w:rFonts w:ascii="Source Sans Pro" w:hAnsi="Source Sans Pro" w:cs="Arial"/>
        </w:rPr>
      </w:pPr>
      <w:r w:rsidRPr="00B53A48">
        <w:rPr>
          <w:rFonts w:ascii="Source Sans Pro" w:hAnsi="Source Sans Pro" w:cs="Arial"/>
        </w:rPr>
        <w:t>Místopředseda</w:t>
      </w:r>
      <w:r w:rsidR="009F3E5C" w:rsidRPr="00B53A48">
        <w:rPr>
          <w:rFonts w:ascii="Source Sans Pro" w:hAnsi="Source Sans Pro" w:cs="Arial"/>
        </w:rPr>
        <w:tab/>
      </w:r>
      <w:r w:rsidR="005407C2" w:rsidRPr="00B53A48">
        <w:rPr>
          <w:rFonts w:ascii="Source Sans Pro" w:hAnsi="Source Sans Pro" w:cs="Arial"/>
        </w:rPr>
        <w:tab/>
      </w:r>
      <w:r w:rsidR="00D31386" w:rsidRPr="00B53A48">
        <w:rPr>
          <w:rFonts w:ascii="Source Sans Pro" w:hAnsi="Source Sans Pro" w:cs="Arial"/>
        </w:rPr>
        <w:t xml:space="preserve">Ing. </w:t>
      </w:r>
      <w:r w:rsidR="00001649" w:rsidRPr="00B53A48">
        <w:rPr>
          <w:rFonts w:ascii="Source Sans Pro" w:hAnsi="Source Sans Pro" w:cs="Arial"/>
        </w:rPr>
        <w:t>Radovan Khol</w:t>
      </w:r>
    </w:p>
    <w:p w14:paraId="4BDF57B3" w14:textId="77777777" w:rsidR="00F456CF" w:rsidRPr="00B53A48" w:rsidRDefault="00D31386" w:rsidP="00B53A48">
      <w:pPr>
        <w:jc w:val="both"/>
        <w:rPr>
          <w:rFonts w:ascii="Source Sans Pro" w:hAnsi="Source Sans Pro" w:cs="Arial"/>
        </w:rPr>
      </w:pPr>
      <w:r w:rsidRPr="00B53A48">
        <w:rPr>
          <w:rFonts w:ascii="Source Sans Pro" w:hAnsi="Source Sans Pro" w:cs="Arial"/>
        </w:rPr>
        <w:t>Č</w:t>
      </w:r>
      <w:r w:rsidR="00D938F5" w:rsidRPr="00B53A48">
        <w:rPr>
          <w:rFonts w:ascii="Source Sans Pro" w:hAnsi="Source Sans Pro" w:cs="Arial"/>
        </w:rPr>
        <w:t>len</w:t>
      </w:r>
      <w:r w:rsidR="005407C2" w:rsidRPr="00B53A48">
        <w:rPr>
          <w:rFonts w:ascii="Source Sans Pro" w:hAnsi="Source Sans Pro" w:cs="Arial"/>
        </w:rPr>
        <w:tab/>
      </w:r>
      <w:r w:rsidR="005407C2" w:rsidRPr="00B53A48">
        <w:rPr>
          <w:rFonts w:ascii="Source Sans Pro" w:hAnsi="Source Sans Pro" w:cs="Arial"/>
        </w:rPr>
        <w:tab/>
      </w:r>
      <w:r w:rsidR="005407C2" w:rsidRPr="00B53A48">
        <w:rPr>
          <w:rFonts w:ascii="Source Sans Pro" w:hAnsi="Source Sans Pro" w:cs="Arial"/>
        </w:rPr>
        <w:tab/>
      </w:r>
      <w:r w:rsidR="00001649" w:rsidRPr="00B53A48">
        <w:rPr>
          <w:rFonts w:ascii="Source Sans Pro" w:hAnsi="Source Sans Pro" w:cs="Arial"/>
        </w:rPr>
        <w:t>Petr Duchoň</w:t>
      </w:r>
    </w:p>
    <w:p w14:paraId="5234428C" w14:textId="77777777" w:rsidR="00D31386" w:rsidRPr="00B53A48" w:rsidRDefault="00D31386" w:rsidP="00B53A48">
      <w:pPr>
        <w:jc w:val="both"/>
        <w:rPr>
          <w:rFonts w:ascii="Source Sans Pro" w:hAnsi="Source Sans Pro" w:cs="Arial"/>
        </w:rPr>
      </w:pPr>
      <w:r w:rsidRPr="00B53A48">
        <w:rPr>
          <w:rFonts w:ascii="Source Sans Pro" w:hAnsi="Source Sans Pro" w:cs="Arial"/>
        </w:rPr>
        <w:t xml:space="preserve">Člen </w:t>
      </w:r>
      <w:r w:rsidRPr="00B53A48">
        <w:rPr>
          <w:rFonts w:ascii="Source Sans Pro" w:hAnsi="Source Sans Pro" w:cs="Arial"/>
        </w:rPr>
        <w:tab/>
      </w:r>
      <w:r w:rsidRPr="00B53A48">
        <w:rPr>
          <w:rFonts w:ascii="Source Sans Pro" w:hAnsi="Source Sans Pro" w:cs="Arial"/>
        </w:rPr>
        <w:tab/>
      </w:r>
      <w:r w:rsidRPr="00B53A48">
        <w:rPr>
          <w:rFonts w:ascii="Source Sans Pro" w:hAnsi="Source Sans Pro" w:cs="Arial"/>
        </w:rPr>
        <w:tab/>
      </w:r>
      <w:r w:rsidR="00001649" w:rsidRPr="00B53A48">
        <w:rPr>
          <w:rFonts w:ascii="Source Sans Pro" w:hAnsi="Source Sans Pro" w:cs="Arial"/>
        </w:rPr>
        <w:t>Michal Švec</w:t>
      </w:r>
    </w:p>
    <w:p w14:paraId="7ABC6ED7" w14:textId="77777777" w:rsidR="00A26567" w:rsidRPr="00B53A48" w:rsidRDefault="00A26567" w:rsidP="00B53A48">
      <w:pPr>
        <w:rPr>
          <w:rFonts w:ascii="Source Sans Pro" w:hAnsi="Source Sans Pro"/>
          <w:b/>
          <w:bCs/>
        </w:rPr>
      </w:pPr>
    </w:p>
    <w:p w14:paraId="6B62A73D" w14:textId="77777777" w:rsidR="00A26567" w:rsidRPr="00B53A48" w:rsidRDefault="00A26567" w:rsidP="00B53A48">
      <w:pPr>
        <w:rPr>
          <w:rFonts w:ascii="Source Sans Pro" w:hAnsi="Source Sans Pro"/>
          <w:b/>
          <w:bCs/>
        </w:rPr>
      </w:pPr>
    </w:p>
    <w:p w14:paraId="590A81F1" w14:textId="77777777" w:rsidR="00E52C7B" w:rsidRPr="00B53A48" w:rsidRDefault="00E52C7B" w:rsidP="00B53A48">
      <w:pPr>
        <w:pStyle w:val="Nadpis1"/>
        <w:jc w:val="both"/>
        <w:rPr>
          <w:rFonts w:ascii="Source Sans Pro" w:hAnsi="Source Sans Pro" w:cs="Arial"/>
          <w:b/>
          <w:sz w:val="20"/>
        </w:rPr>
      </w:pPr>
      <w:r w:rsidRPr="00B53A48">
        <w:rPr>
          <w:rFonts w:ascii="Source Sans Pro" w:hAnsi="Source Sans Pro" w:cs="Arial"/>
          <w:b/>
          <w:sz w:val="20"/>
        </w:rPr>
        <w:t>Obecné údaje</w:t>
      </w:r>
    </w:p>
    <w:p w14:paraId="0327D48B" w14:textId="77777777" w:rsidR="00AC1D80" w:rsidRPr="00B53A48" w:rsidRDefault="00AC1D80" w:rsidP="00B53A48">
      <w:pPr>
        <w:jc w:val="both"/>
        <w:rPr>
          <w:rFonts w:ascii="Source Sans Pro" w:hAnsi="Source Sans Pro" w:cs="Arial"/>
          <w:b/>
        </w:rPr>
      </w:pPr>
    </w:p>
    <w:p w14:paraId="2A1191BE" w14:textId="77777777" w:rsidR="00E52C7B" w:rsidRPr="00B53A48" w:rsidRDefault="009D7B87" w:rsidP="00B53A48">
      <w:pPr>
        <w:jc w:val="both"/>
        <w:rPr>
          <w:rFonts w:ascii="Source Sans Pro" w:hAnsi="Source Sans Pro" w:cs="Arial"/>
        </w:rPr>
      </w:pPr>
      <w:r w:rsidRPr="00B53A48">
        <w:rPr>
          <w:rFonts w:ascii="Source Sans Pro" w:hAnsi="Source Sans Pro" w:cs="Arial"/>
        </w:rPr>
        <w:t xml:space="preserve">Společenství vlastníků jednotek </w:t>
      </w:r>
      <w:r w:rsidR="00AC1D80" w:rsidRPr="00B53A48">
        <w:rPr>
          <w:rFonts w:ascii="Source Sans Pro" w:hAnsi="Source Sans Pro" w:cs="Arial"/>
        </w:rPr>
        <w:t xml:space="preserve">(dále jen SVJ) </w:t>
      </w:r>
      <w:r w:rsidRPr="00B53A48">
        <w:rPr>
          <w:rFonts w:ascii="Source Sans Pro" w:hAnsi="Source Sans Pro" w:cs="Arial"/>
        </w:rPr>
        <w:t>bylo zapsáno do rejstříku společenství vlastníků jednotek</w:t>
      </w:r>
      <w:r w:rsidR="00AC1D80" w:rsidRPr="00B53A48">
        <w:rPr>
          <w:rFonts w:ascii="Source Sans Pro" w:hAnsi="Source Sans Pro" w:cs="Arial"/>
        </w:rPr>
        <w:t xml:space="preserve"> u Městského soudu v Praze,</w:t>
      </w:r>
      <w:r w:rsidR="00B35FC7" w:rsidRPr="00B53A48">
        <w:rPr>
          <w:rFonts w:ascii="Source Sans Pro" w:hAnsi="Source Sans Pro" w:cs="Arial"/>
        </w:rPr>
        <w:t xml:space="preserve"> </w:t>
      </w:r>
      <w:r w:rsidR="00AC1D80" w:rsidRPr="00B53A48">
        <w:rPr>
          <w:rFonts w:ascii="Source Sans Pro" w:hAnsi="Source Sans Pro" w:cs="Arial"/>
        </w:rPr>
        <w:t>oddíl</w:t>
      </w:r>
      <w:r w:rsidR="00F668DD" w:rsidRPr="00B53A48">
        <w:rPr>
          <w:rFonts w:ascii="Source Sans Pro" w:hAnsi="Source Sans Pro" w:cs="Arial"/>
        </w:rPr>
        <w:t xml:space="preserve"> S</w:t>
      </w:r>
      <w:r w:rsidR="00AC1D80" w:rsidRPr="00B53A48">
        <w:rPr>
          <w:rFonts w:ascii="Source Sans Pro" w:hAnsi="Source Sans Pro" w:cs="Arial"/>
        </w:rPr>
        <w:t>, vložka</w:t>
      </w:r>
      <w:r w:rsidR="00F668DD" w:rsidRPr="00B53A48">
        <w:rPr>
          <w:rFonts w:ascii="Source Sans Pro" w:hAnsi="Source Sans Pro" w:cs="Arial"/>
        </w:rPr>
        <w:t xml:space="preserve"> </w:t>
      </w:r>
      <w:r w:rsidR="00001649" w:rsidRPr="00B53A48">
        <w:rPr>
          <w:rFonts w:ascii="Source Sans Pro" w:hAnsi="Source Sans Pro" w:cs="Arial"/>
        </w:rPr>
        <w:t>9314</w:t>
      </w:r>
      <w:r w:rsidR="00AC1D80" w:rsidRPr="00B53A48">
        <w:rPr>
          <w:rFonts w:ascii="Source Sans Pro" w:hAnsi="Source Sans Pro" w:cs="Arial"/>
        </w:rPr>
        <w:t xml:space="preserve"> dne </w:t>
      </w:r>
      <w:r w:rsidR="00D31386" w:rsidRPr="00B53A48">
        <w:rPr>
          <w:rFonts w:ascii="Source Sans Pro" w:hAnsi="Source Sans Pro" w:cs="Arial"/>
        </w:rPr>
        <w:t>1</w:t>
      </w:r>
      <w:r w:rsidR="00001649" w:rsidRPr="00B53A48">
        <w:rPr>
          <w:rFonts w:ascii="Source Sans Pro" w:hAnsi="Source Sans Pro" w:cs="Arial"/>
        </w:rPr>
        <w:t>0</w:t>
      </w:r>
      <w:r w:rsidR="00D31386" w:rsidRPr="00B53A48">
        <w:rPr>
          <w:rFonts w:ascii="Source Sans Pro" w:hAnsi="Source Sans Pro" w:cs="Arial"/>
        </w:rPr>
        <w:t xml:space="preserve">. </w:t>
      </w:r>
      <w:r w:rsidR="00001649" w:rsidRPr="00B53A48">
        <w:rPr>
          <w:rFonts w:ascii="Source Sans Pro" w:hAnsi="Source Sans Pro" w:cs="Arial"/>
        </w:rPr>
        <w:t>září 2008</w:t>
      </w:r>
      <w:r w:rsidR="00AC1D80" w:rsidRPr="00B53A48">
        <w:rPr>
          <w:rFonts w:ascii="Source Sans Pro" w:hAnsi="Source Sans Pro" w:cs="Arial"/>
        </w:rPr>
        <w:t>.</w:t>
      </w:r>
    </w:p>
    <w:p w14:paraId="7F10F72B" w14:textId="77777777" w:rsidR="003A1687" w:rsidRPr="00B53A48" w:rsidRDefault="003A1687" w:rsidP="00B53A48">
      <w:pPr>
        <w:jc w:val="both"/>
        <w:rPr>
          <w:rFonts w:ascii="Source Sans Pro" w:hAnsi="Source Sans Pro" w:cs="Arial"/>
          <w:b/>
        </w:rPr>
      </w:pPr>
    </w:p>
    <w:p w14:paraId="48E738F6" w14:textId="77777777" w:rsidR="006F2E07" w:rsidRPr="00B53A48" w:rsidRDefault="006F2E07" w:rsidP="00B53A48">
      <w:pPr>
        <w:jc w:val="both"/>
        <w:rPr>
          <w:rFonts w:ascii="Source Sans Pro" w:hAnsi="Source Sans Pro" w:cs="Arial"/>
        </w:rPr>
      </w:pPr>
      <w:r w:rsidRPr="00B53A48">
        <w:rPr>
          <w:rFonts w:ascii="Source Sans Pro" w:hAnsi="Source Sans Pro" w:cs="Arial"/>
        </w:rPr>
        <w:t>SVJ spravuje společné části domu ve prospěch vlastníků bytových</w:t>
      </w:r>
      <w:r w:rsidR="006F5789" w:rsidRPr="00B53A48">
        <w:rPr>
          <w:rFonts w:ascii="Source Sans Pro" w:hAnsi="Source Sans Pro" w:cs="Arial"/>
        </w:rPr>
        <w:t xml:space="preserve">, případně </w:t>
      </w:r>
      <w:r w:rsidR="00001649" w:rsidRPr="00B53A48">
        <w:rPr>
          <w:rFonts w:ascii="Source Sans Pro" w:hAnsi="Source Sans Pro" w:cs="Arial"/>
        </w:rPr>
        <w:t>nebytový</w:t>
      </w:r>
      <w:r w:rsidR="006F5789" w:rsidRPr="00B53A48">
        <w:rPr>
          <w:rFonts w:ascii="Source Sans Pro" w:hAnsi="Source Sans Pro" w:cs="Arial"/>
        </w:rPr>
        <w:t>ch</w:t>
      </w:r>
      <w:r w:rsidRPr="00B53A48">
        <w:rPr>
          <w:rFonts w:ascii="Source Sans Pro" w:hAnsi="Source Sans Pro" w:cs="Arial"/>
        </w:rPr>
        <w:t xml:space="preserve"> jednotek objektu</w:t>
      </w:r>
      <w:r w:rsidR="006F5789" w:rsidRPr="00B53A48">
        <w:rPr>
          <w:rFonts w:ascii="Source Sans Pro" w:hAnsi="Source Sans Pro" w:cs="Arial"/>
        </w:rPr>
        <w:t>.</w:t>
      </w:r>
    </w:p>
    <w:p w14:paraId="69811772" w14:textId="2E7E69E8" w:rsidR="00AC1D80" w:rsidRPr="00B53A48" w:rsidRDefault="00A557AC" w:rsidP="00B53A48">
      <w:pPr>
        <w:jc w:val="both"/>
        <w:rPr>
          <w:rFonts w:ascii="Source Sans Pro" w:hAnsi="Source Sans Pro" w:cs="Arial"/>
        </w:rPr>
      </w:pPr>
      <w:r w:rsidRPr="00B53A48">
        <w:rPr>
          <w:rFonts w:ascii="Source Sans Pro" w:hAnsi="Source Sans Pro" w:cs="Arial"/>
        </w:rPr>
        <w:t>Na základě uzavřené smlouvy o správě</w:t>
      </w:r>
      <w:r w:rsidR="005113AD" w:rsidRPr="00B53A48">
        <w:rPr>
          <w:rFonts w:ascii="Source Sans Pro" w:hAnsi="Source Sans Pro" w:cs="Arial"/>
        </w:rPr>
        <w:t xml:space="preserve"> </w:t>
      </w:r>
      <w:r w:rsidRPr="00B53A48">
        <w:rPr>
          <w:rFonts w:ascii="Source Sans Pro" w:hAnsi="Source Sans Pro" w:cs="Arial"/>
        </w:rPr>
        <w:t xml:space="preserve">vykonává kompletní správu </w:t>
      </w:r>
      <w:r w:rsidR="00277030" w:rsidRPr="00B53A48">
        <w:rPr>
          <w:rFonts w:ascii="Source Sans Pro" w:hAnsi="Source Sans Pro" w:cs="Arial"/>
        </w:rPr>
        <w:t>Stavební bytové družstvo Praha, Stř</w:t>
      </w:r>
      <w:r w:rsidR="00554657" w:rsidRPr="00B53A48">
        <w:rPr>
          <w:rFonts w:ascii="Source Sans Pro" w:hAnsi="Source Sans Pro" w:cs="Arial"/>
        </w:rPr>
        <w:t>elničná 1861/8a</w:t>
      </w:r>
      <w:r w:rsidR="00277030" w:rsidRPr="00B53A48">
        <w:rPr>
          <w:rFonts w:ascii="Source Sans Pro" w:hAnsi="Source Sans Pro" w:cs="Arial"/>
        </w:rPr>
        <w:t>, Praha 8, IČ 00034592.</w:t>
      </w:r>
    </w:p>
    <w:p w14:paraId="186D67B4" w14:textId="77777777" w:rsidR="00AC1D80" w:rsidRPr="00B53A48" w:rsidRDefault="00AC1D80" w:rsidP="00B53A48">
      <w:pPr>
        <w:jc w:val="both"/>
        <w:rPr>
          <w:rFonts w:ascii="Source Sans Pro" w:hAnsi="Source Sans Pro" w:cs="Arial"/>
        </w:rPr>
      </w:pPr>
    </w:p>
    <w:p w14:paraId="04909F82" w14:textId="7937BD10" w:rsidR="00CD2BA3" w:rsidRPr="00B53A48" w:rsidRDefault="00AC1D80" w:rsidP="00B53A48">
      <w:pPr>
        <w:jc w:val="both"/>
        <w:rPr>
          <w:rFonts w:ascii="Source Sans Pro" w:hAnsi="Source Sans Pro" w:cs="Arial"/>
        </w:rPr>
      </w:pPr>
      <w:r w:rsidRPr="00B53A48">
        <w:rPr>
          <w:rFonts w:ascii="Source Sans Pro" w:hAnsi="Source Sans Pro" w:cs="Arial"/>
        </w:rPr>
        <w:t>SVJ nezaměstnává zaměstnance v hlavním pracovním poměru, vyplácí odměny statutárnímu orgánu</w:t>
      </w:r>
      <w:r w:rsidR="004B7140" w:rsidRPr="00B53A48">
        <w:rPr>
          <w:rFonts w:ascii="Source Sans Pro" w:hAnsi="Source Sans Pro" w:cs="Arial"/>
        </w:rPr>
        <w:t>.</w:t>
      </w:r>
      <w:r w:rsidR="00CD2BA3" w:rsidRPr="00B53A48">
        <w:rPr>
          <w:rFonts w:ascii="Source Sans Pro" w:hAnsi="Source Sans Pro" w:cs="Arial"/>
        </w:rPr>
        <w:t xml:space="preserve">     </w:t>
      </w:r>
      <w:r w:rsidR="00CD2BA3" w:rsidRPr="00B53A48">
        <w:rPr>
          <w:rFonts w:ascii="Source Sans Pro" w:hAnsi="Source Sans Pro" w:cs="Tahoma"/>
        </w:rPr>
        <w:t xml:space="preserve"> Odměny statutárnímu orgánu v roce </w:t>
      </w:r>
      <w:r w:rsidR="006C69C9">
        <w:rPr>
          <w:rFonts w:ascii="Source Sans Pro" w:hAnsi="Source Sans Pro" w:cs="Tahoma"/>
        </w:rPr>
        <w:t>202</w:t>
      </w:r>
      <w:r w:rsidR="00B0607A">
        <w:rPr>
          <w:rFonts w:ascii="Source Sans Pro" w:hAnsi="Source Sans Pro" w:cs="Tahoma"/>
        </w:rPr>
        <w:t>5</w:t>
      </w:r>
      <w:r w:rsidR="00CD2BA3" w:rsidRPr="00B53A48">
        <w:rPr>
          <w:rFonts w:ascii="Source Sans Pro" w:hAnsi="Source Sans Pro" w:cs="Tahoma"/>
        </w:rPr>
        <w:t xml:space="preserve"> byly vyplaceny ve výši </w:t>
      </w:r>
      <w:r w:rsidR="004A3AD5">
        <w:rPr>
          <w:rFonts w:ascii="Source Sans Pro" w:hAnsi="Source Sans Pro" w:cs="Tahoma"/>
        </w:rPr>
        <w:t>45.768</w:t>
      </w:r>
      <w:r w:rsidR="00CD2BA3" w:rsidRPr="00B53A48">
        <w:rPr>
          <w:rFonts w:ascii="Source Sans Pro" w:hAnsi="Source Sans Pro" w:cs="Tahoma"/>
        </w:rPr>
        <w:t>,00 Kč.</w:t>
      </w:r>
    </w:p>
    <w:p w14:paraId="4CFCEDF6" w14:textId="77777777" w:rsidR="00CD2BA3" w:rsidRPr="00B53A48" w:rsidRDefault="00CD2BA3" w:rsidP="00B53A48">
      <w:pPr>
        <w:jc w:val="both"/>
        <w:rPr>
          <w:rFonts w:ascii="Source Sans Pro" w:hAnsi="Source Sans Pro" w:cs="Arial"/>
        </w:rPr>
      </w:pPr>
    </w:p>
    <w:p w14:paraId="2D742C4D" w14:textId="28046E01" w:rsidR="00AC1D80" w:rsidRPr="00B53A48" w:rsidRDefault="00716072" w:rsidP="00B53A48">
      <w:pPr>
        <w:jc w:val="both"/>
        <w:rPr>
          <w:rFonts w:ascii="Source Sans Pro" w:hAnsi="Source Sans Pro" w:cs="Arial"/>
        </w:rPr>
      </w:pPr>
      <w:r w:rsidRPr="00B53A48">
        <w:rPr>
          <w:rFonts w:ascii="Source Sans Pro" w:hAnsi="Source Sans Pro" w:cs="Arial"/>
        </w:rPr>
        <w:t xml:space="preserve">SVJ </w:t>
      </w:r>
      <w:r w:rsidR="00F456CF" w:rsidRPr="00B53A48">
        <w:rPr>
          <w:rFonts w:ascii="Source Sans Pro" w:hAnsi="Source Sans Pro" w:cs="Arial"/>
        </w:rPr>
        <w:t>nemělo</w:t>
      </w:r>
      <w:r w:rsidRPr="00B53A48">
        <w:rPr>
          <w:rFonts w:ascii="Source Sans Pro" w:hAnsi="Source Sans Pro" w:cs="Arial"/>
        </w:rPr>
        <w:t xml:space="preserve"> ve sledovaném období uzavřené smluvní vztahy s obchodními partnery, kteří jsou rodinnými příslušníky statutárního orgánu.</w:t>
      </w:r>
      <w:r w:rsidR="00AC1D80" w:rsidRPr="00B53A48">
        <w:rPr>
          <w:rFonts w:ascii="Source Sans Pro" w:hAnsi="Source Sans Pro" w:cs="Arial"/>
        </w:rPr>
        <w:t xml:space="preserve"> </w:t>
      </w:r>
    </w:p>
    <w:p w14:paraId="5CD442D0" w14:textId="77777777" w:rsidR="006631CA" w:rsidRPr="00B53A48" w:rsidRDefault="006631CA" w:rsidP="00B53A48">
      <w:pPr>
        <w:jc w:val="both"/>
        <w:rPr>
          <w:rFonts w:ascii="Source Sans Pro" w:hAnsi="Source Sans Pro" w:cs="Arial"/>
        </w:rPr>
      </w:pPr>
    </w:p>
    <w:p w14:paraId="3FA2724C" w14:textId="77777777" w:rsidR="00CD2BA3" w:rsidRPr="00B53A48" w:rsidRDefault="004B7140" w:rsidP="00B53A48">
      <w:pPr>
        <w:jc w:val="both"/>
        <w:rPr>
          <w:rFonts w:ascii="Source Sans Pro" w:hAnsi="Source Sans Pro" w:cs="Tahoma"/>
        </w:rPr>
      </w:pPr>
      <w:r w:rsidRPr="00B53A48">
        <w:rPr>
          <w:rFonts w:ascii="Source Sans Pro" w:hAnsi="Source Sans Pro" w:cs="Arial"/>
        </w:rPr>
        <w:t>SVJ vede pokladnu.</w:t>
      </w:r>
      <w:r w:rsidR="00CD2BA3" w:rsidRPr="00B53A48">
        <w:rPr>
          <w:rFonts w:ascii="Source Sans Pro" w:hAnsi="Source Sans Pro" w:cs="Tahoma"/>
        </w:rPr>
        <w:t xml:space="preserve"> </w:t>
      </w:r>
    </w:p>
    <w:p w14:paraId="31969A69" w14:textId="0BCE83F7" w:rsidR="00CD2BA3" w:rsidRPr="00B53A48" w:rsidRDefault="00CD2BA3" w:rsidP="00B53A48">
      <w:pPr>
        <w:jc w:val="both"/>
        <w:rPr>
          <w:rFonts w:ascii="Source Sans Pro" w:hAnsi="Source Sans Pro" w:cs="Tahoma"/>
        </w:rPr>
      </w:pPr>
      <w:r w:rsidRPr="00B53A48">
        <w:rPr>
          <w:rFonts w:ascii="Source Sans Pro" w:hAnsi="Source Sans Pro" w:cs="Tahoma"/>
        </w:rPr>
        <w:t xml:space="preserve">Zůstatek účtu 211 </w:t>
      </w:r>
      <w:r w:rsidR="002610CA" w:rsidRPr="00B53A48">
        <w:rPr>
          <w:rFonts w:ascii="Source Sans Pro" w:hAnsi="Source Sans Pro" w:cs="Tahoma"/>
        </w:rPr>
        <w:t>–</w:t>
      </w:r>
      <w:r w:rsidRPr="00B53A48">
        <w:rPr>
          <w:rFonts w:ascii="Source Sans Pro" w:hAnsi="Source Sans Pro" w:cs="Tahoma"/>
        </w:rPr>
        <w:t xml:space="preserve"> </w:t>
      </w:r>
      <w:r w:rsidR="002610CA" w:rsidRPr="00B53A48">
        <w:rPr>
          <w:rFonts w:ascii="Source Sans Pro" w:hAnsi="Source Sans Pro" w:cs="Tahoma"/>
        </w:rPr>
        <w:t>Peníze-pokladna</w:t>
      </w:r>
      <w:r w:rsidRPr="00B53A48">
        <w:rPr>
          <w:rFonts w:ascii="Source Sans Pro" w:hAnsi="Source Sans Pro" w:cs="Tahoma"/>
        </w:rPr>
        <w:t xml:space="preserve"> k 31. 12. </w:t>
      </w:r>
      <w:r w:rsidR="006C69C9">
        <w:rPr>
          <w:rFonts w:ascii="Source Sans Pro" w:hAnsi="Source Sans Pro" w:cs="Tahoma"/>
        </w:rPr>
        <w:t>202</w:t>
      </w:r>
      <w:r w:rsidR="00B0607A">
        <w:rPr>
          <w:rFonts w:ascii="Source Sans Pro" w:hAnsi="Source Sans Pro" w:cs="Tahoma"/>
        </w:rPr>
        <w:t>5</w:t>
      </w:r>
      <w:r w:rsidRPr="00B53A48">
        <w:rPr>
          <w:rFonts w:ascii="Source Sans Pro" w:hAnsi="Source Sans Pro" w:cs="Tahoma"/>
        </w:rPr>
        <w:t xml:space="preserve"> činí </w:t>
      </w:r>
      <w:r w:rsidR="004A3AD5">
        <w:rPr>
          <w:rFonts w:ascii="Source Sans Pro" w:hAnsi="Source Sans Pro" w:cs="Tahoma"/>
        </w:rPr>
        <w:t>20.465</w:t>
      </w:r>
      <w:r w:rsidR="00E42267">
        <w:rPr>
          <w:rFonts w:ascii="Source Sans Pro" w:hAnsi="Source Sans Pro" w:cs="Tahoma"/>
        </w:rPr>
        <w:t>,00</w:t>
      </w:r>
      <w:r w:rsidRPr="00B53A48">
        <w:rPr>
          <w:rFonts w:ascii="Source Sans Pro" w:hAnsi="Source Sans Pro" w:cs="Tahoma"/>
        </w:rPr>
        <w:t xml:space="preserve"> Kč.</w:t>
      </w:r>
    </w:p>
    <w:p w14:paraId="2B0A27F8" w14:textId="77777777" w:rsidR="002610CA" w:rsidRPr="00B53A48" w:rsidRDefault="002610CA" w:rsidP="00B53A48">
      <w:pPr>
        <w:jc w:val="both"/>
        <w:rPr>
          <w:rFonts w:ascii="Source Sans Pro" w:hAnsi="Source Sans Pro" w:cs="Arial"/>
        </w:rPr>
      </w:pPr>
    </w:p>
    <w:p w14:paraId="411AE7C9" w14:textId="6047E307" w:rsidR="001B63D4" w:rsidRPr="00B53A48" w:rsidRDefault="00013BE6" w:rsidP="00B53A48">
      <w:pPr>
        <w:jc w:val="both"/>
        <w:rPr>
          <w:rFonts w:ascii="Source Sans Pro" w:hAnsi="Source Sans Pro" w:cs="Arial"/>
        </w:rPr>
      </w:pPr>
      <w:r w:rsidRPr="00B53A48">
        <w:rPr>
          <w:rFonts w:ascii="Source Sans Pro" w:hAnsi="Source Sans Pro" w:cs="Arial"/>
        </w:rPr>
        <w:t xml:space="preserve">SVJ má </w:t>
      </w:r>
      <w:r w:rsidR="002610CA" w:rsidRPr="00B53A48">
        <w:rPr>
          <w:rFonts w:ascii="Source Sans Pro" w:hAnsi="Source Sans Pro" w:cs="Arial"/>
        </w:rPr>
        <w:t>několik s</w:t>
      </w:r>
      <w:r w:rsidRPr="00B53A48">
        <w:rPr>
          <w:rFonts w:ascii="Source Sans Pro" w:hAnsi="Source Sans Pro" w:cs="Arial"/>
        </w:rPr>
        <w:t>amostatn</w:t>
      </w:r>
      <w:r w:rsidR="00C7347F" w:rsidRPr="00B53A48">
        <w:rPr>
          <w:rFonts w:ascii="Source Sans Pro" w:hAnsi="Source Sans Pro" w:cs="Arial"/>
        </w:rPr>
        <w:t xml:space="preserve">ých </w:t>
      </w:r>
      <w:r w:rsidR="001B63D4" w:rsidRPr="00B53A48">
        <w:rPr>
          <w:rFonts w:ascii="Source Sans Pro" w:hAnsi="Source Sans Pro" w:cs="Arial"/>
        </w:rPr>
        <w:t>bankovní</w:t>
      </w:r>
      <w:r w:rsidR="00C7347F" w:rsidRPr="00B53A48">
        <w:rPr>
          <w:rFonts w:ascii="Source Sans Pro" w:hAnsi="Source Sans Pro" w:cs="Arial"/>
        </w:rPr>
        <w:t>ch účtů.</w:t>
      </w:r>
    </w:p>
    <w:p w14:paraId="3D87405D" w14:textId="4A576699" w:rsidR="002610CA" w:rsidRPr="00B53A48" w:rsidRDefault="002610CA" w:rsidP="00B53A48">
      <w:pPr>
        <w:jc w:val="both"/>
        <w:rPr>
          <w:rFonts w:ascii="Source Sans Pro" w:hAnsi="Source Sans Pro" w:cs="Arial"/>
        </w:rPr>
      </w:pPr>
      <w:r w:rsidRPr="00B53A48">
        <w:rPr>
          <w:rFonts w:ascii="Source Sans Pro" w:hAnsi="Source Sans Pro" w:cs="Arial"/>
        </w:rPr>
        <w:t xml:space="preserve">Zůstatek účtu 221 – </w:t>
      </w:r>
      <w:r w:rsidR="00E42267">
        <w:rPr>
          <w:rFonts w:ascii="Source Sans Pro" w:hAnsi="Source Sans Pro" w:cs="Arial"/>
        </w:rPr>
        <w:t>peněžní prostředky na b</w:t>
      </w:r>
      <w:r w:rsidRPr="00B53A48">
        <w:rPr>
          <w:rFonts w:ascii="Source Sans Pro" w:hAnsi="Source Sans Pro" w:cs="Arial"/>
        </w:rPr>
        <w:t>ankovní</w:t>
      </w:r>
      <w:r w:rsidR="00E42267">
        <w:rPr>
          <w:rFonts w:ascii="Source Sans Pro" w:hAnsi="Source Sans Pro" w:cs="Arial"/>
        </w:rPr>
        <w:t xml:space="preserve">ch účtech </w:t>
      </w:r>
      <w:r w:rsidRPr="00B53A48">
        <w:rPr>
          <w:rFonts w:ascii="Source Sans Pro" w:hAnsi="Source Sans Pro" w:cs="Arial"/>
        </w:rPr>
        <w:t xml:space="preserve">k 31. 12. </w:t>
      </w:r>
      <w:r w:rsidR="006C69C9">
        <w:rPr>
          <w:rFonts w:ascii="Source Sans Pro" w:hAnsi="Source Sans Pro" w:cs="Arial"/>
        </w:rPr>
        <w:t>202</w:t>
      </w:r>
      <w:r w:rsidR="00233D18">
        <w:rPr>
          <w:rFonts w:ascii="Source Sans Pro" w:hAnsi="Source Sans Pro" w:cs="Arial"/>
        </w:rPr>
        <w:t>5</w:t>
      </w:r>
      <w:r w:rsidRPr="00B53A48">
        <w:rPr>
          <w:rFonts w:ascii="Source Sans Pro" w:hAnsi="Source Sans Pro" w:cs="Arial"/>
        </w:rPr>
        <w:t xml:space="preserve"> činí </w:t>
      </w:r>
      <w:r w:rsidR="00233D18">
        <w:rPr>
          <w:rFonts w:ascii="Source Sans Pro" w:hAnsi="Source Sans Pro" w:cs="Arial"/>
        </w:rPr>
        <w:t>10.</w:t>
      </w:r>
      <w:r w:rsidR="00A52E1C">
        <w:rPr>
          <w:rFonts w:ascii="Source Sans Pro" w:hAnsi="Source Sans Pro" w:cs="Arial"/>
        </w:rPr>
        <w:t>197.607,89</w:t>
      </w:r>
      <w:r w:rsidR="00C7347F" w:rsidRPr="00B53A48">
        <w:rPr>
          <w:rFonts w:ascii="Source Sans Pro" w:hAnsi="Source Sans Pro" w:cs="Arial"/>
        </w:rPr>
        <w:t xml:space="preserve"> Kč.</w:t>
      </w:r>
    </w:p>
    <w:p w14:paraId="4F319E00" w14:textId="77777777" w:rsidR="002610CA" w:rsidRPr="00B53A48" w:rsidRDefault="002610CA" w:rsidP="00B53A48">
      <w:pPr>
        <w:jc w:val="both"/>
        <w:rPr>
          <w:rFonts w:ascii="Source Sans Pro" w:hAnsi="Source Sans Pro" w:cs="Arial"/>
        </w:rPr>
      </w:pPr>
    </w:p>
    <w:p w14:paraId="02C92239" w14:textId="77777777" w:rsidR="00F4534E" w:rsidRPr="00B53A48" w:rsidRDefault="006F2E07" w:rsidP="00B53A48">
      <w:pPr>
        <w:jc w:val="both"/>
        <w:rPr>
          <w:rFonts w:ascii="Source Sans Pro" w:hAnsi="Source Sans Pro" w:cs="Arial"/>
        </w:rPr>
      </w:pPr>
      <w:r w:rsidRPr="00B53A48">
        <w:rPr>
          <w:rFonts w:ascii="Source Sans Pro" w:hAnsi="Source Sans Pro" w:cs="Arial"/>
        </w:rPr>
        <w:t>SVJ účtuje v soustavě podvojného účetnictví. S</w:t>
      </w:r>
      <w:r w:rsidR="00286A86" w:rsidRPr="00B53A48">
        <w:rPr>
          <w:rFonts w:ascii="Source Sans Pro" w:hAnsi="Source Sans Pro" w:cs="Arial"/>
        </w:rPr>
        <w:t xml:space="preserve">VJ </w:t>
      </w:r>
      <w:r w:rsidR="001B63B0" w:rsidRPr="00B53A48">
        <w:rPr>
          <w:rFonts w:ascii="Source Sans Pro" w:hAnsi="Source Sans Pro" w:cs="Arial"/>
        </w:rPr>
        <w:t>vede účetnictví v souladu se</w:t>
      </w:r>
      <w:r w:rsidR="00695B8B" w:rsidRPr="00B53A48">
        <w:rPr>
          <w:rFonts w:ascii="Source Sans Pro" w:hAnsi="Source Sans Pro" w:cs="Arial"/>
        </w:rPr>
        <w:t xml:space="preserve"> zákonem č. 563/1991 Sb.</w:t>
      </w:r>
      <w:r w:rsidR="00C81E80" w:rsidRPr="00B53A48">
        <w:rPr>
          <w:rFonts w:ascii="Source Sans Pro" w:hAnsi="Source Sans Pro" w:cs="Arial"/>
        </w:rPr>
        <w:t>,</w:t>
      </w:r>
      <w:r w:rsidR="00695B8B" w:rsidRPr="00B53A48">
        <w:rPr>
          <w:rFonts w:ascii="Source Sans Pro" w:hAnsi="Source Sans Pro" w:cs="Arial"/>
        </w:rPr>
        <w:t xml:space="preserve"> o účetnictv</w:t>
      </w:r>
      <w:r w:rsidR="00C81E80" w:rsidRPr="00B53A48">
        <w:rPr>
          <w:rFonts w:ascii="Source Sans Pro" w:hAnsi="Source Sans Pro" w:cs="Arial"/>
        </w:rPr>
        <w:t>í ve znění pozdějších předpisů,</w:t>
      </w:r>
      <w:r w:rsidR="003564B3" w:rsidRPr="00B53A48">
        <w:rPr>
          <w:rFonts w:ascii="Source Sans Pro" w:hAnsi="Source Sans Pro" w:cs="Arial"/>
        </w:rPr>
        <w:t xml:space="preserve"> </w:t>
      </w:r>
      <w:r w:rsidR="00695B8B" w:rsidRPr="00B53A48">
        <w:rPr>
          <w:rFonts w:ascii="Source Sans Pro" w:hAnsi="Source Sans Pro" w:cs="Arial"/>
        </w:rPr>
        <w:t xml:space="preserve">Vyhláškou č. 504/2002 Sb. </w:t>
      </w:r>
      <w:r w:rsidR="00831429" w:rsidRPr="00B53A48">
        <w:rPr>
          <w:rFonts w:ascii="Source Sans Pro" w:hAnsi="Source Sans Pro" w:cs="Arial"/>
        </w:rPr>
        <w:t>a Českými účetními standardy pro účetní jednotky, které účtují podle vyhlášky č. 504/2002 Sb., ve znění pozdějších předpisů.</w:t>
      </w:r>
    </w:p>
    <w:p w14:paraId="44933A21" w14:textId="77777777" w:rsidR="00C7347F" w:rsidRPr="00B53A48" w:rsidRDefault="00C7347F" w:rsidP="00B53A48">
      <w:pPr>
        <w:jc w:val="both"/>
        <w:rPr>
          <w:rFonts w:ascii="Source Sans Pro" w:hAnsi="Source Sans Pro" w:cs="Arial"/>
        </w:rPr>
      </w:pPr>
    </w:p>
    <w:p w14:paraId="79328D2A" w14:textId="41C993A8" w:rsidR="002A59C6" w:rsidRPr="00B53A48" w:rsidRDefault="002A59C6" w:rsidP="00B53A48">
      <w:pPr>
        <w:jc w:val="both"/>
        <w:rPr>
          <w:rFonts w:ascii="Source Sans Pro" w:hAnsi="Source Sans Pro" w:cs="Arial"/>
        </w:rPr>
      </w:pPr>
      <w:r w:rsidRPr="00B53A48">
        <w:rPr>
          <w:rFonts w:ascii="Source Sans Pro" w:hAnsi="Source Sans Pro" w:cs="Arial"/>
        </w:rPr>
        <w:t xml:space="preserve">Správcem SBD Praha je pro SVJ používán program firmy </w:t>
      </w:r>
      <w:r w:rsidR="00233D18">
        <w:rPr>
          <w:rFonts w:ascii="Source Sans Pro" w:hAnsi="Source Sans Pro" w:cs="Arial"/>
        </w:rPr>
        <w:t>BeiT s.r.o., Praha</w:t>
      </w:r>
      <w:r w:rsidRPr="00B53A48">
        <w:rPr>
          <w:rFonts w:ascii="Source Sans Pro" w:hAnsi="Source Sans Pro" w:cs="Arial"/>
        </w:rPr>
        <w:t xml:space="preserve"> pro </w:t>
      </w:r>
      <w:r w:rsidR="0094632C" w:rsidRPr="00B53A48">
        <w:rPr>
          <w:rFonts w:ascii="Source Sans Pro" w:hAnsi="Source Sans Pro" w:cs="Arial"/>
        </w:rPr>
        <w:t xml:space="preserve">vedení </w:t>
      </w:r>
      <w:r w:rsidRPr="00B53A48">
        <w:rPr>
          <w:rFonts w:ascii="Source Sans Pro" w:hAnsi="Source Sans Pro" w:cs="Arial"/>
        </w:rPr>
        <w:t>podvojné</w:t>
      </w:r>
      <w:r w:rsidR="0094632C" w:rsidRPr="00B53A48">
        <w:rPr>
          <w:rFonts w:ascii="Source Sans Pro" w:hAnsi="Source Sans Pro" w:cs="Arial"/>
        </w:rPr>
        <w:t>ho</w:t>
      </w:r>
      <w:r w:rsidRPr="00B53A48">
        <w:rPr>
          <w:rFonts w:ascii="Source Sans Pro" w:hAnsi="Source Sans Pro" w:cs="Arial"/>
        </w:rPr>
        <w:t xml:space="preserve"> účetnictví </w:t>
      </w:r>
      <w:r w:rsidR="0094632C" w:rsidRPr="00B53A48">
        <w:rPr>
          <w:rFonts w:ascii="Source Sans Pro" w:hAnsi="Source Sans Pro" w:cs="Arial"/>
        </w:rPr>
        <w:t xml:space="preserve">i </w:t>
      </w:r>
      <w:r w:rsidRPr="00B53A48">
        <w:rPr>
          <w:rFonts w:ascii="Source Sans Pro" w:hAnsi="Source Sans Pro" w:cs="Arial"/>
        </w:rPr>
        <w:t xml:space="preserve">pro sledování a vyúčtování předpisu a úhrad poplatků na správu domu a pozemku a záloh na služby. </w:t>
      </w:r>
    </w:p>
    <w:p w14:paraId="235E87C3" w14:textId="77777777" w:rsidR="006F2E07" w:rsidRPr="00B53A48" w:rsidRDefault="006F2E07" w:rsidP="00B53A48">
      <w:pPr>
        <w:jc w:val="both"/>
        <w:rPr>
          <w:rFonts w:ascii="Source Sans Pro" w:hAnsi="Source Sans Pro" w:cs="Arial"/>
        </w:rPr>
      </w:pPr>
    </w:p>
    <w:p w14:paraId="7C8B05D9" w14:textId="77777777" w:rsidR="00C73C94" w:rsidRPr="00B53A48" w:rsidRDefault="00695B8B" w:rsidP="00B53A48">
      <w:pPr>
        <w:jc w:val="both"/>
        <w:rPr>
          <w:rFonts w:ascii="Source Sans Pro" w:hAnsi="Source Sans Pro" w:cs="Arial"/>
        </w:rPr>
      </w:pPr>
      <w:r w:rsidRPr="00B53A48">
        <w:rPr>
          <w:rFonts w:ascii="Source Sans Pro" w:hAnsi="Source Sans Pro" w:cs="Arial"/>
        </w:rPr>
        <w:t xml:space="preserve">SVJ účtuje na účtech zúčtovacích vztahů, ostatní osobní náklady účtuje prostřednictvím účtů účtové třídy 5 se současným </w:t>
      </w:r>
      <w:r w:rsidR="0094632C" w:rsidRPr="00B53A48">
        <w:rPr>
          <w:rFonts w:ascii="Source Sans Pro" w:hAnsi="Source Sans Pro" w:cs="Arial"/>
        </w:rPr>
        <w:t>zúčtováním do výno</w:t>
      </w:r>
      <w:r w:rsidR="0096611A" w:rsidRPr="00B53A48">
        <w:rPr>
          <w:rFonts w:ascii="Source Sans Pro" w:hAnsi="Source Sans Pro" w:cs="Arial"/>
        </w:rPr>
        <w:t>sů a na účty zúčtovacích vztahů.</w:t>
      </w:r>
      <w:r w:rsidRPr="00B53A48">
        <w:rPr>
          <w:rFonts w:ascii="Source Sans Pro" w:hAnsi="Source Sans Pro" w:cs="Arial"/>
        </w:rPr>
        <w:t xml:space="preserve"> </w:t>
      </w:r>
    </w:p>
    <w:p w14:paraId="7C6C5701" w14:textId="3C1D2280" w:rsidR="00C73C94" w:rsidRPr="00B53A48" w:rsidRDefault="00C73C94" w:rsidP="00B53A48">
      <w:pPr>
        <w:jc w:val="both"/>
        <w:rPr>
          <w:rFonts w:ascii="Source Sans Pro" w:hAnsi="Source Sans Pro" w:cs="Arial"/>
        </w:rPr>
      </w:pPr>
      <w:r w:rsidRPr="00B53A48">
        <w:rPr>
          <w:rFonts w:ascii="Source Sans Pro" w:hAnsi="Source Sans Pro" w:cs="Arial"/>
        </w:rPr>
        <w:t>SVJ nemá dlouhodobý hmotný a nehmotný majetek, majetkové cenné papíry, ani půjčky. SVJ může pořizovat majetek určený výhradně ke správě společných částí domu</w:t>
      </w:r>
      <w:r w:rsidR="006F2E07" w:rsidRPr="00B53A48">
        <w:rPr>
          <w:rFonts w:ascii="Source Sans Pro" w:hAnsi="Source Sans Pro" w:cs="Arial"/>
        </w:rPr>
        <w:t xml:space="preserve"> a který je ve vlastnictví jednotlivých vlastníků jednotek</w:t>
      </w:r>
      <w:r w:rsidRPr="00B53A48">
        <w:rPr>
          <w:rFonts w:ascii="Source Sans Pro" w:hAnsi="Source Sans Pro" w:cs="Arial"/>
        </w:rPr>
        <w:t xml:space="preserve">. </w:t>
      </w:r>
      <w:r w:rsidR="00716072" w:rsidRPr="00B53A48">
        <w:rPr>
          <w:rFonts w:ascii="Source Sans Pro" w:hAnsi="Source Sans Pro" w:cs="Arial"/>
        </w:rPr>
        <w:t>SVJ nepřijalo ani neposkytlo ve sledovaném období dary.</w:t>
      </w:r>
    </w:p>
    <w:p w14:paraId="6352C742" w14:textId="77777777" w:rsidR="00C73C94" w:rsidRPr="00B53A48" w:rsidRDefault="00C73C94" w:rsidP="00B53A48">
      <w:pPr>
        <w:jc w:val="both"/>
        <w:rPr>
          <w:rFonts w:ascii="Source Sans Pro" w:hAnsi="Source Sans Pro" w:cs="Arial"/>
        </w:rPr>
      </w:pPr>
    </w:p>
    <w:p w14:paraId="79B31F97" w14:textId="77777777" w:rsidR="00716072" w:rsidRPr="00B53A48" w:rsidRDefault="00716072" w:rsidP="00B53A48">
      <w:pPr>
        <w:jc w:val="both"/>
        <w:rPr>
          <w:rFonts w:ascii="Source Sans Pro" w:hAnsi="Source Sans Pro" w:cs="Arial"/>
        </w:rPr>
      </w:pPr>
      <w:r w:rsidRPr="00B53A48">
        <w:rPr>
          <w:rFonts w:ascii="Source Sans Pro" w:hAnsi="Source Sans Pro" w:cs="Arial"/>
        </w:rPr>
        <w:t>Všechny pohledávky a závazky jsou obsaženy v rozvaze, SVJ nepoužívá podrozvahové účty.</w:t>
      </w:r>
    </w:p>
    <w:p w14:paraId="67CFE448" w14:textId="35F63F0F" w:rsidR="008B03A5" w:rsidRPr="00B53A48" w:rsidRDefault="008B03A5" w:rsidP="00B53A48">
      <w:pPr>
        <w:jc w:val="both"/>
        <w:rPr>
          <w:rFonts w:ascii="Source Sans Pro" w:hAnsi="Source Sans Pro" w:cs="Arial"/>
        </w:rPr>
      </w:pPr>
    </w:p>
    <w:p w14:paraId="2D7584E2" w14:textId="77777777" w:rsidR="008B03A5" w:rsidRPr="00B53A48" w:rsidRDefault="008B03A5" w:rsidP="00B53A48">
      <w:pPr>
        <w:jc w:val="both"/>
        <w:rPr>
          <w:rFonts w:ascii="Source Sans Pro" w:hAnsi="Source Sans Pro" w:cs="Arial"/>
          <w:u w:val="single"/>
        </w:rPr>
      </w:pPr>
      <w:r w:rsidRPr="00B53A48">
        <w:rPr>
          <w:rFonts w:ascii="Source Sans Pro" w:hAnsi="Source Sans Pro" w:cs="Arial"/>
          <w:u w:val="single"/>
        </w:rPr>
        <w:t>Zásoby:</w:t>
      </w:r>
    </w:p>
    <w:p w14:paraId="1077AD11" w14:textId="77777777" w:rsidR="009838B3" w:rsidRPr="00B53A48" w:rsidRDefault="008B03A5" w:rsidP="00B53A48">
      <w:pPr>
        <w:jc w:val="both"/>
        <w:rPr>
          <w:rFonts w:ascii="Source Sans Pro" w:hAnsi="Source Sans Pro" w:cs="Arial"/>
        </w:rPr>
      </w:pPr>
      <w:r w:rsidRPr="00B53A48">
        <w:rPr>
          <w:rFonts w:ascii="Source Sans Pro" w:hAnsi="Source Sans Pro" w:cs="Arial"/>
        </w:rPr>
        <w:t>SVJ účtuje o elektronických čipech a dálkových ovlad</w:t>
      </w:r>
      <w:r w:rsidR="006F5789" w:rsidRPr="00B53A48">
        <w:rPr>
          <w:rFonts w:ascii="Source Sans Pro" w:hAnsi="Source Sans Pro" w:cs="Arial"/>
        </w:rPr>
        <w:t>ač</w:t>
      </w:r>
      <w:r w:rsidR="007354DC" w:rsidRPr="00B53A48">
        <w:rPr>
          <w:rFonts w:ascii="Source Sans Pro" w:hAnsi="Source Sans Pro" w:cs="Arial"/>
        </w:rPr>
        <w:t xml:space="preserve">ích. </w:t>
      </w:r>
      <w:r w:rsidRPr="00B53A48">
        <w:rPr>
          <w:rFonts w:ascii="Source Sans Pro" w:hAnsi="Source Sans Pro" w:cs="Arial"/>
        </w:rPr>
        <w:t xml:space="preserve">Zásoby jsou oceňovány </w:t>
      </w:r>
    </w:p>
    <w:p w14:paraId="583D9219" w14:textId="77777777" w:rsidR="00C7347F" w:rsidRPr="00B53A48" w:rsidRDefault="008B03A5" w:rsidP="00B53A48">
      <w:pPr>
        <w:jc w:val="both"/>
        <w:rPr>
          <w:rFonts w:ascii="Source Sans Pro" w:hAnsi="Source Sans Pro" w:cs="Tahoma"/>
        </w:rPr>
      </w:pPr>
      <w:r w:rsidRPr="00B53A48">
        <w:rPr>
          <w:rFonts w:ascii="Source Sans Pro" w:hAnsi="Source Sans Pro" w:cs="Arial"/>
        </w:rPr>
        <w:t>v pořizovacích cenách.</w:t>
      </w:r>
      <w:r w:rsidR="00C7347F" w:rsidRPr="00B53A48">
        <w:rPr>
          <w:rFonts w:ascii="Source Sans Pro" w:hAnsi="Source Sans Pro" w:cs="Tahoma"/>
        </w:rPr>
        <w:t xml:space="preserve"> </w:t>
      </w:r>
    </w:p>
    <w:p w14:paraId="1B88326A" w14:textId="27EC6AEF" w:rsidR="00C7347F" w:rsidRPr="00B53A48" w:rsidRDefault="00C7347F" w:rsidP="00B53A48">
      <w:pPr>
        <w:jc w:val="both"/>
        <w:rPr>
          <w:rFonts w:ascii="Source Sans Pro" w:hAnsi="Source Sans Pro" w:cs="Tahoma"/>
        </w:rPr>
      </w:pPr>
      <w:r w:rsidRPr="00B53A48">
        <w:rPr>
          <w:rFonts w:ascii="Source Sans Pro" w:hAnsi="Source Sans Pro" w:cs="Tahoma"/>
        </w:rPr>
        <w:t xml:space="preserve">Zůstatek účtu 112 – Materiál na skladě k 31. 12. </w:t>
      </w:r>
      <w:r w:rsidR="006C69C9">
        <w:rPr>
          <w:rFonts w:ascii="Source Sans Pro" w:hAnsi="Source Sans Pro" w:cs="Tahoma"/>
        </w:rPr>
        <w:t>202</w:t>
      </w:r>
      <w:r w:rsidR="00233D18">
        <w:rPr>
          <w:rFonts w:ascii="Source Sans Pro" w:hAnsi="Source Sans Pro" w:cs="Tahoma"/>
        </w:rPr>
        <w:t>5</w:t>
      </w:r>
      <w:r w:rsidRPr="00B53A48">
        <w:rPr>
          <w:rFonts w:ascii="Source Sans Pro" w:hAnsi="Source Sans Pro" w:cs="Tahoma"/>
        </w:rPr>
        <w:t xml:space="preserve"> činí </w:t>
      </w:r>
      <w:r w:rsidR="00233D18">
        <w:rPr>
          <w:rFonts w:ascii="Source Sans Pro" w:hAnsi="Source Sans Pro" w:cs="Tahoma"/>
        </w:rPr>
        <w:t>49.949,04</w:t>
      </w:r>
      <w:r w:rsidRPr="00B53A48">
        <w:rPr>
          <w:rFonts w:ascii="Source Sans Pro" w:hAnsi="Source Sans Pro" w:cs="Tahoma"/>
        </w:rPr>
        <w:t xml:space="preserve"> Kč.</w:t>
      </w:r>
    </w:p>
    <w:p w14:paraId="4B370AB7" w14:textId="77777777" w:rsidR="007D11B3" w:rsidRPr="00B53A48" w:rsidRDefault="007D11B3" w:rsidP="00B53A48">
      <w:pPr>
        <w:jc w:val="both"/>
        <w:rPr>
          <w:rFonts w:ascii="Source Sans Pro" w:hAnsi="Source Sans Pro" w:cs="Arial"/>
        </w:rPr>
      </w:pPr>
    </w:p>
    <w:p w14:paraId="19A2E51A" w14:textId="77777777" w:rsidR="00C73C94" w:rsidRPr="00B53A48" w:rsidRDefault="005C7E09" w:rsidP="00B53A48">
      <w:pPr>
        <w:jc w:val="both"/>
        <w:rPr>
          <w:rFonts w:ascii="Source Sans Pro" w:hAnsi="Source Sans Pro" w:cs="Arial"/>
          <w:u w:val="single"/>
        </w:rPr>
      </w:pPr>
      <w:r w:rsidRPr="00B53A48">
        <w:rPr>
          <w:rFonts w:ascii="Source Sans Pro" w:hAnsi="Source Sans Pro" w:cs="Arial"/>
          <w:u w:val="single"/>
        </w:rPr>
        <w:t>Krátkodobé p</w:t>
      </w:r>
      <w:r w:rsidR="00C73C94" w:rsidRPr="00B53A48">
        <w:rPr>
          <w:rFonts w:ascii="Source Sans Pro" w:hAnsi="Source Sans Pro" w:cs="Arial"/>
          <w:u w:val="single"/>
        </w:rPr>
        <w:t>ohledávky:</w:t>
      </w:r>
    </w:p>
    <w:p w14:paraId="57F95BC7" w14:textId="77777777" w:rsidR="00C7347F" w:rsidRPr="00B53A48" w:rsidRDefault="00C73C94" w:rsidP="00B53A48">
      <w:pPr>
        <w:jc w:val="both"/>
        <w:rPr>
          <w:rFonts w:ascii="Source Sans Pro" w:hAnsi="Source Sans Pro" w:cs="Arial"/>
        </w:rPr>
      </w:pPr>
      <w:r w:rsidRPr="00B53A48">
        <w:rPr>
          <w:rFonts w:ascii="Source Sans Pro" w:hAnsi="Source Sans Pro" w:cs="Arial"/>
        </w:rPr>
        <w:t>Nejvyšší částku krátkodobých pohledávek tvoří náklady na služby, které jsou zúčtovávány každoročně s jednotlivými vlastníky bytových</w:t>
      </w:r>
      <w:r w:rsidR="006F5789" w:rsidRPr="00B53A48">
        <w:rPr>
          <w:rFonts w:ascii="Source Sans Pro" w:hAnsi="Source Sans Pro" w:cs="Arial"/>
        </w:rPr>
        <w:t>, případně</w:t>
      </w:r>
      <w:r w:rsidRPr="00B53A48">
        <w:rPr>
          <w:rFonts w:ascii="Source Sans Pro" w:hAnsi="Source Sans Pro" w:cs="Arial"/>
        </w:rPr>
        <w:t xml:space="preserve"> </w:t>
      </w:r>
      <w:r w:rsidR="006366C4" w:rsidRPr="00B53A48">
        <w:rPr>
          <w:rFonts w:ascii="Source Sans Pro" w:hAnsi="Source Sans Pro" w:cs="Arial"/>
        </w:rPr>
        <w:t xml:space="preserve">nebytových </w:t>
      </w:r>
      <w:r w:rsidRPr="00B53A48">
        <w:rPr>
          <w:rFonts w:ascii="Source Sans Pro" w:hAnsi="Source Sans Pro" w:cs="Arial"/>
        </w:rPr>
        <w:t>jednotek.</w:t>
      </w:r>
    </w:p>
    <w:p w14:paraId="57C5C455" w14:textId="6B9C0D24" w:rsidR="00C7347F" w:rsidRPr="00B53A48" w:rsidRDefault="00C7347F" w:rsidP="00B53A48">
      <w:pPr>
        <w:jc w:val="both"/>
        <w:rPr>
          <w:rFonts w:ascii="Source Sans Pro" w:hAnsi="Source Sans Pro" w:cs="Tahoma"/>
        </w:rPr>
      </w:pPr>
      <w:r w:rsidRPr="00B53A48">
        <w:rPr>
          <w:rFonts w:ascii="Source Sans Pro" w:hAnsi="Source Sans Pro" w:cs="Tahoma"/>
        </w:rPr>
        <w:t xml:space="preserve">Zůstatek účtu 315 - Ostatní pohledávky k 31. 12. </w:t>
      </w:r>
      <w:r w:rsidR="006C69C9">
        <w:rPr>
          <w:rFonts w:ascii="Source Sans Pro" w:hAnsi="Source Sans Pro" w:cs="Tahoma"/>
        </w:rPr>
        <w:t>202</w:t>
      </w:r>
      <w:r w:rsidR="00233D18">
        <w:rPr>
          <w:rFonts w:ascii="Source Sans Pro" w:hAnsi="Source Sans Pro" w:cs="Tahoma"/>
        </w:rPr>
        <w:t>5</w:t>
      </w:r>
      <w:r w:rsidRPr="00B53A48">
        <w:rPr>
          <w:rFonts w:ascii="Source Sans Pro" w:hAnsi="Source Sans Pro" w:cs="Tahoma"/>
        </w:rPr>
        <w:t xml:space="preserve"> činí </w:t>
      </w:r>
      <w:r w:rsidR="004A3AD5">
        <w:rPr>
          <w:rFonts w:ascii="Source Sans Pro" w:hAnsi="Source Sans Pro" w:cs="Tahoma"/>
        </w:rPr>
        <w:t>9.</w:t>
      </w:r>
      <w:r w:rsidR="00233D18">
        <w:rPr>
          <w:rFonts w:ascii="Source Sans Pro" w:hAnsi="Source Sans Pro" w:cs="Tahoma"/>
        </w:rPr>
        <w:t>484.136,98</w:t>
      </w:r>
      <w:r w:rsidRPr="00B53A48">
        <w:rPr>
          <w:rFonts w:ascii="Source Sans Pro" w:hAnsi="Source Sans Pro" w:cs="Tahoma"/>
        </w:rPr>
        <w:t xml:space="preserve"> Kč.</w:t>
      </w:r>
    </w:p>
    <w:p w14:paraId="1C6B76B1" w14:textId="77777777" w:rsidR="00831429" w:rsidRPr="00B53A48" w:rsidRDefault="00831429" w:rsidP="00B53A48">
      <w:pPr>
        <w:jc w:val="both"/>
        <w:rPr>
          <w:rFonts w:ascii="Source Sans Pro" w:hAnsi="Source Sans Pro" w:cs="Arial"/>
        </w:rPr>
      </w:pPr>
    </w:p>
    <w:p w14:paraId="61B51C45" w14:textId="77777777" w:rsidR="00023CA1" w:rsidRPr="00B53A48" w:rsidRDefault="00023CA1" w:rsidP="00B53A48">
      <w:pPr>
        <w:jc w:val="both"/>
        <w:rPr>
          <w:rFonts w:ascii="Source Sans Pro" w:hAnsi="Source Sans Pro" w:cs="Arial"/>
          <w:u w:val="single"/>
        </w:rPr>
      </w:pPr>
      <w:r w:rsidRPr="00B53A48">
        <w:rPr>
          <w:rFonts w:ascii="Source Sans Pro" w:hAnsi="Source Sans Pro" w:cs="Arial"/>
          <w:u w:val="single"/>
        </w:rPr>
        <w:t>Dlouhodobé pohledávky:</w:t>
      </w:r>
    </w:p>
    <w:p w14:paraId="7C0A7734" w14:textId="77777777" w:rsidR="00023CA1" w:rsidRPr="00B53A48" w:rsidRDefault="00023CA1" w:rsidP="00B53A48">
      <w:pPr>
        <w:jc w:val="both"/>
        <w:rPr>
          <w:rFonts w:ascii="Source Sans Pro" w:hAnsi="Source Sans Pro" w:cs="Arial"/>
        </w:rPr>
      </w:pPr>
      <w:r w:rsidRPr="00B53A48">
        <w:rPr>
          <w:rFonts w:ascii="Source Sans Pro" w:hAnsi="Source Sans Pro" w:cs="Arial"/>
        </w:rPr>
        <w:t>SVJ nemá dlouhodobé pohledávky.</w:t>
      </w:r>
    </w:p>
    <w:p w14:paraId="388BF48F" w14:textId="77777777" w:rsidR="00023CA1" w:rsidRPr="00B53A48" w:rsidRDefault="00023CA1" w:rsidP="00B53A48">
      <w:pPr>
        <w:jc w:val="both"/>
        <w:rPr>
          <w:rFonts w:ascii="Source Sans Pro" w:hAnsi="Source Sans Pro" w:cs="Arial"/>
        </w:rPr>
      </w:pPr>
    </w:p>
    <w:p w14:paraId="53D3232C" w14:textId="77777777" w:rsidR="00C73C94" w:rsidRPr="00B53A48" w:rsidRDefault="00023CA1" w:rsidP="00B53A48">
      <w:pPr>
        <w:jc w:val="both"/>
        <w:rPr>
          <w:rFonts w:ascii="Source Sans Pro" w:hAnsi="Source Sans Pro" w:cs="Arial"/>
          <w:u w:val="single"/>
        </w:rPr>
      </w:pPr>
      <w:r w:rsidRPr="00B53A48">
        <w:rPr>
          <w:rFonts w:ascii="Source Sans Pro" w:hAnsi="Source Sans Pro" w:cs="Arial"/>
          <w:u w:val="single"/>
        </w:rPr>
        <w:t>Krátkodobé z</w:t>
      </w:r>
      <w:r w:rsidR="00C73C94" w:rsidRPr="00B53A48">
        <w:rPr>
          <w:rFonts w:ascii="Source Sans Pro" w:hAnsi="Source Sans Pro" w:cs="Arial"/>
          <w:u w:val="single"/>
        </w:rPr>
        <w:t>ávazky:</w:t>
      </w:r>
    </w:p>
    <w:p w14:paraId="2472BB1F" w14:textId="77777777" w:rsidR="00C60723" w:rsidRPr="00B53A48" w:rsidRDefault="00C73C94" w:rsidP="00B53A48">
      <w:pPr>
        <w:jc w:val="both"/>
        <w:rPr>
          <w:rFonts w:ascii="Source Sans Pro" w:hAnsi="Source Sans Pro" w:cs="Arial"/>
        </w:rPr>
      </w:pPr>
      <w:r w:rsidRPr="00B53A48">
        <w:rPr>
          <w:rFonts w:ascii="Source Sans Pro" w:hAnsi="Source Sans Pro" w:cs="Arial"/>
        </w:rPr>
        <w:t>Nejvyšší částku krátkodobých závazků tvoří zálohy na služby, které jsou zúčtovávány každoročně s jednotlivými vlastníky bytových</w:t>
      </w:r>
      <w:r w:rsidR="006F5789" w:rsidRPr="00B53A48">
        <w:rPr>
          <w:rFonts w:ascii="Source Sans Pro" w:hAnsi="Source Sans Pro" w:cs="Arial"/>
        </w:rPr>
        <w:t>, případně</w:t>
      </w:r>
      <w:r w:rsidR="008B03A5" w:rsidRPr="00B53A48">
        <w:rPr>
          <w:rFonts w:ascii="Source Sans Pro" w:hAnsi="Source Sans Pro" w:cs="Arial"/>
        </w:rPr>
        <w:t xml:space="preserve"> </w:t>
      </w:r>
      <w:r w:rsidRPr="00B53A48">
        <w:rPr>
          <w:rFonts w:ascii="Source Sans Pro" w:hAnsi="Source Sans Pro" w:cs="Arial"/>
        </w:rPr>
        <w:t>nebytových jednotek</w:t>
      </w:r>
      <w:r w:rsidR="00A52973" w:rsidRPr="00B53A48">
        <w:rPr>
          <w:rFonts w:ascii="Source Sans Pro" w:hAnsi="Source Sans Pro" w:cs="Arial"/>
        </w:rPr>
        <w:t>.</w:t>
      </w:r>
    </w:p>
    <w:p w14:paraId="6A32EF7B" w14:textId="525D0363" w:rsidR="00C7347F" w:rsidRPr="00B53A48" w:rsidRDefault="00C7347F" w:rsidP="00B53A48">
      <w:pPr>
        <w:jc w:val="both"/>
        <w:rPr>
          <w:rFonts w:ascii="Source Sans Pro" w:hAnsi="Source Sans Pro" w:cs="Tahoma"/>
        </w:rPr>
      </w:pPr>
      <w:r w:rsidRPr="00B53A48">
        <w:rPr>
          <w:rFonts w:ascii="Source Sans Pro" w:hAnsi="Source Sans Pro" w:cs="Tahoma"/>
        </w:rPr>
        <w:t xml:space="preserve">Zůstatek účtu 324 - Přijaté zálohy k 31. 12. </w:t>
      </w:r>
      <w:r w:rsidR="006C69C9">
        <w:rPr>
          <w:rFonts w:ascii="Source Sans Pro" w:hAnsi="Source Sans Pro" w:cs="Tahoma"/>
        </w:rPr>
        <w:t>202</w:t>
      </w:r>
      <w:r w:rsidR="00233D18">
        <w:rPr>
          <w:rFonts w:ascii="Source Sans Pro" w:hAnsi="Source Sans Pro" w:cs="Tahoma"/>
        </w:rPr>
        <w:t>5</w:t>
      </w:r>
      <w:r w:rsidRPr="00B53A48">
        <w:rPr>
          <w:rFonts w:ascii="Source Sans Pro" w:hAnsi="Source Sans Pro" w:cs="Tahoma"/>
        </w:rPr>
        <w:t xml:space="preserve"> činí </w:t>
      </w:r>
      <w:r w:rsidR="00233D18">
        <w:rPr>
          <w:rFonts w:ascii="Source Sans Pro" w:hAnsi="Source Sans Pro" w:cs="Tahoma"/>
        </w:rPr>
        <w:t>10.037.368</w:t>
      </w:r>
      <w:r w:rsidRPr="00B53A48">
        <w:rPr>
          <w:rFonts w:ascii="Source Sans Pro" w:hAnsi="Source Sans Pro" w:cs="Tahoma"/>
        </w:rPr>
        <w:t xml:space="preserve"> Kč.</w:t>
      </w:r>
    </w:p>
    <w:p w14:paraId="0D0CC377" w14:textId="77777777" w:rsidR="00245B80" w:rsidRPr="00B53A48" w:rsidRDefault="00245B80" w:rsidP="00B53A48">
      <w:pPr>
        <w:jc w:val="both"/>
        <w:rPr>
          <w:rFonts w:ascii="Source Sans Pro" w:hAnsi="Source Sans Pro" w:cs="Arial"/>
        </w:rPr>
      </w:pPr>
    </w:p>
    <w:p w14:paraId="23E48604" w14:textId="26721BFB" w:rsidR="0038056D" w:rsidRDefault="00E42267" w:rsidP="00B53A48">
      <w:pPr>
        <w:jc w:val="both"/>
        <w:rPr>
          <w:rFonts w:ascii="Source Sans Pro" w:hAnsi="Source Sans Pro" w:cs="Arial"/>
        </w:rPr>
      </w:pPr>
      <w:r w:rsidRPr="00644083">
        <w:rPr>
          <w:rFonts w:ascii="Source Sans Pro" w:hAnsi="Source Sans Pro" w:cs="Arial"/>
        </w:rPr>
        <w:t>Splatné závazky pojistného na sociálním zabezpečení a příspěvku na státní politiku zaměstnanosti, splatné závazky veřejného zdravotního pojištění a daňové nedoplatky u místně příslušného finančního orgánu k 31.12.202</w:t>
      </w:r>
      <w:r w:rsidR="00233D18">
        <w:rPr>
          <w:rFonts w:ascii="Source Sans Pro" w:hAnsi="Source Sans Pro" w:cs="Arial"/>
        </w:rPr>
        <w:t>5</w:t>
      </w:r>
      <w:r w:rsidRPr="00644083">
        <w:rPr>
          <w:rFonts w:ascii="Source Sans Pro" w:hAnsi="Source Sans Pro" w:cs="Arial"/>
        </w:rPr>
        <w:t xml:space="preserve"> nejsou evidovány</w:t>
      </w:r>
    </w:p>
    <w:p w14:paraId="7B398422" w14:textId="77777777" w:rsidR="00E42267" w:rsidRPr="00B53A48" w:rsidRDefault="00E42267" w:rsidP="00B53A48">
      <w:pPr>
        <w:jc w:val="both"/>
        <w:rPr>
          <w:rFonts w:ascii="Source Sans Pro" w:hAnsi="Source Sans Pro" w:cs="Arial"/>
          <w:u w:val="single"/>
        </w:rPr>
      </w:pPr>
    </w:p>
    <w:p w14:paraId="10F611DC" w14:textId="77777777" w:rsidR="00023CA1" w:rsidRPr="00B53A48" w:rsidRDefault="00023CA1" w:rsidP="00B53A48">
      <w:pPr>
        <w:jc w:val="both"/>
        <w:rPr>
          <w:rFonts w:ascii="Source Sans Pro" w:hAnsi="Source Sans Pro" w:cs="Arial"/>
          <w:u w:val="single"/>
        </w:rPr>
      </w:pPr>
      <w:r w:rsidRPr="00B53A48">
        <w:rPr>
          <w:rFonts w:ascii="Source Sans Pro" w:hAnsi="Source Sans Pro" w:cs="Arial"/>
          <w:u w:val="single"/>
        </w:rPr>
        <w:t>Dlouhodobé závazky:</w:t>
      </w:r>
    </w:p>
    <w:p w14:paraId="43667FD5" w14:textId="77777777" w:rsidR="00C60723" w:rsidRPr="00B53A48" w:rsidRDefault="00023CA1" w:rsidP="00B53A48">
      <w:pPr>
        <w:jc w:val="both"/>
        <w:rPr>
          <w:rFonts w:ascii="Source Sans Pro" w:hAnsi="Source Sans Pro" w:cs="Arial"/>
        </w:rPr>
      </w:pPr>
      <w:r w:rsidRPr="00B53A48">
        <w:rPr>
          <w:rFonts w:ascii="Source Sans Pro" w:hAnsi="Source Sans Pro" w:cs="Arial"/>
        </w:rPr>
        <w:t>Zůstatek dlouhodobých závazků tvoří přijaté dlouhodobé zálohy na opravy a udržování, které nejsou předmětem každoročního vyúčtování s jednotlivými vlastníky bytových, případně nebytových jednotek</w:t>
      </w:r>
      <w:r w:rsidR="0013375E" w:rsidRPr="00B53A48">
        <w:rPr>
          <w:rFonts w:ascii="Source Sans Pro" w:hAnsi="Source Sans Pro" w:cs="Arial"/>
        </w:rPr>
        <w:t>.</w:t>
      </w:r>
    </w:p>
    <w:p w14:paraId="4B17E68F" w14:textId="5A07EDF4" w:rsidR="00023CA1" w:rsidRPr="00B53A48" w:rsidRDefault="00C60723" w:rsidP="00B53A48">
      <w:pPr>
        <w:jc w:val="both"/>
        <w:rPr>
          <w:rFonts w:ascii="Source Sans Pro" w:hAnsi="Source Sans Pro" w:cs="Arial"/>
        </w:rPr>
      </w:pPr>
      <w:r w:rsidRPr="00B53A48">
        <w:rPr>
          <w:rFonts w:ascii="Source Sans Pro" w:hAnsi="Source Sans Pro" w:cs="Tahoma"/>
        </w:rPr>
        <w:t xml:space="preserve">Zůstatek účtu 955 - Dlouhodobé přijaté zálohy k 31. 12. </w:t>
      </w:r>
      <w:r w:rsidR="006C69C9">
        <w:rPr>
          <w:rFonts w:ascii="Source Sans Pro" w:hAnsi="Source Sans Pro" w:cs="Tahoma"/>
        </w:rPr>
        <w:t>202</w:t>
      </w:r>
      <w:r w:rsidR="00233D18">
        <w:rPr>
          <w:rFonts w:ascii="Source Sans Pro" w:hAnsi="Source Sans Pro" w:cs="Tahoma"/>
        </w:rPr>
        <w:t>5</w:t>
      </w:r>
      <w:r w:rsidRPr="00B53A48">
        <w:rPr>
          <w:rFonts w:ascii="Source Sans Pro" w:hAnsi="Source Sans Pro" w:cs="Tahoma"/>
        </w:rPr>
        <w:t xml:space="preserve"> činí </w:t>
      </w:r>
      <w:r w:rsidR="00233D18">
        <w:rPr>
          <w:rFonts w:ascii="Source Sans Pro" w:hAnsi="Source Sans Pro" w:cs="Tahoma"/>
        </w:rPr>
        <w:t>7.870.111,26</w:t>
      </w:r>
      <w:r w:rsidRPr="00B53A48">
        <w:rPr>
          <w:rFonts w:ascii="Source Sans Pro" w:hAnsi="Source Sans Pro" w:cs="Tahoma"/>
        </w:rPr>
        <w:t xml:space="preserve"> Kč</w:t>
      </w:r>
    </w:p>
    <w:p w14:paraId="5639D3C8" w14:textId="77777777" w:rsidR="001460AE" w:rsidRPr="00B53A48" w:rsidRDefault="001460AE" w:rsidP="00B53A48">
      <w:pPr>
        <w:jc w:val="both"/>
        <w:rPr>
          <w:rFonts w:ascii="Source Sans Pro" w:hAnsi="Source Sans Pro" w:cs="Arial"/>
          <w:u w:val="single"/>
        </w:rPr>
      </w:pPr>
    </w:p>
    <w:p w14:paraId="7AE29ECE" w14:textId="6A6E07D2" w:rsidR="00B47D7F" w:rsidRPr="00B53A48" w:rsidRDefault="00B47D7F" w:rsidP="00B53A48">
      <w:pPr>
        <w:jc w:val="both"/>
        <w:rPr>
          <w:rFonts w:ascii="Source Sans Pro" w:hAnsi="Source Sans Pro" w:cs="Arial"/>
          <w:u w:val="single"/>
        </w:rPr>
      </w:pPr>
      <w:r w:rsidRPr="00B53A48">
        <w:rPr>
          <w:rFonts w:ascii="Source Sans Pro" w:hAnsi="Source Sans Pro" w:cs="Arial"/>
          <w:u w:val="single"/>
        </w:rPr>
        <w:t>Výsledek hospodaření</w:t>
      </w:r>
      <w:r w:rsidR="00533D2A" w:rsidRPr="00B53A48">
        <w:rPr>
          <w:rFonts w:ascii="Source Sans Pro" w:hAnsi="Source Sans Pro" w:cs="Arial"/>
          <w:u w:val="single"/>
        </w:rPr>
        <w:t>:</w:t>
      </w:r>
    </w:p>
    <w:p w14:paraId="1FAED60A" w14:textId="320607D1" w:rsidR="00C60723" w:rsidRPr="00B53A48" w:rsidRDefault="00C60723" w:rsidP="00B53A48">
      <w:pPr>
        <w:jc w:val="both"/>
        <w:rPr>
          <w:rFonts w:ascii="Source Sans Pro" w:hAnsi="Source Sans Pro" w:cs="Arial"/>
        </w:rPr>
      </w:pPr>
      <w:r w:rsidRPr="00B53A48">
        <w:rPr>
          <w:rFonts w:ascii="Source Sans Pro" w:hAnsi="Source Sans Pro" w:cs="Arial"/>
        </w:rPr>
        <w:t xml:space="preserve">Výsledkem hospodaření za rok </w:t>
      </w:r>
      <w:r w:rsidR="006C69C9">
        <w:rPr>
          <w:rFonts w:ascii="Source Sans Pro" w:hAnsi="Source Sans Pro" w:cs="Arial"/>
        </w:rPr>
        <w:t>202</w:t>
      </w:r>
      <w:r w:rsidR="00233D18">
        <w:rPr>
          <w:rFonts w:ascii="Source Sans Pro" w:hAnsi="Source Sans Pro" w:cs="Arial"/>
        </w:rPr>
        <w:t>5</w:t>
      </w:r>
      <w:r w:rsidRPr="00B53A48">
        <w:rPr>
          <w:rFonts w:ascii="Source Sans Pro" w:hAnsi="Source Sans Pro" w:cs="Arial"/>
        </w:rPr>
        <w:t xml:space="preserve"> je účetní zisk ve výši </w:t>
      </w:r>
      <w:r w:rsidR="00233D18">
        <w:rPr>
          <w:rFonts w:ascii="Source Sans Pro" w:hAnsi="Source Sans Pro" w:cs="Arial"/>
        </w:rPr>
        <w:t>77.036,46</w:t>
      </w:r>
      <w:r w:rsidRPr="00B53A48">
        <w:rPr>
          <w:rFonts w:ascii="Source Sans Pro" w:hAnsi="Source Sans Pro" w:cs="Arial"/>
        </w:rPr>
        <w:t xml:space="preserve"> Kč.</w:t>
      </w:r>
    </w:p>
    <w:p w14:paraId="55EB3D56" w14:textId="77777777" w:rsidR="0038056D" w:rsidRPr="00B53A48" w:rsidRDefault="0038056D" w:rsidP="00B53A48">
      <w:pPr>
        <w:jc w:val="both"/>
        <w:rPr>
          <w:rFonts w:ascii="Source Sans Pro" w:hAnsi="Source Sans Pro" w:cs="Arial"/>
        </w:rPr>
      </w:pPr>
    </w:p>
    <w:p w14:paraId="3C9CDDB1" w14:textId="77777777" w:rsidR="00004775" w:rsidRPr="00B53A48" w:rsidRDefault="00004775" w:rsidP="00B53A48">
      <w:pPr>
        <w:jc w:val="both"/>
        <w:rPr>
          <w:rFonts w:ascii="Source Sans Pro" w:hAnsi="Source Sans Pro" w:cs="Arial"/>
          <w:u w:val="single"/>
        </w:rPr>
      </w:pPr>
      <w:r w:rsidRPr="00B53A48">
        <w:rPr>
          <w:rFonts w:ascii="Source Sans Pro" w:hAnsi="Source Sans Pro" w:cs="Arial"/>
          <w:u w:val="single"/>
        </w:rPr>
        <w:t>Události mezi rozvahovým dnem a okamžikem sestavení účetní závěrky:</w:t>
      </w:r>
    </w:p>
    <w:p w14:paraId="68F193C8" w14:textId="77777777" w:rsidR="00004775" w:rsidRPr="00B53A48" w:rsidRDefault="00004775" w:rsidP="00B53A48">
      <w:pPr>
        <w:jc w:val="both"/>
        <w:rPr>
          <w:rFonts w:ascii="Source Sans Pro" w:hAnsi="Source Sans Pro" w:cs="Arial"/>
        </w:rPr>
      </w:pPr>
      <w:r w:rsidRPr="00B53A48">
        <w:rPr>
          <w:rFonts w:ascii="Source Sans Pro" w:hAnsi="Source Sans Pro" w:cs="Arial"/>
        </w:rPr>
        <w:t>Nenastaly významné události</w:t>
      </w:r>
    </w:p>
    <w:p w14:paraId="164A259B" w14:textId="77777777" w:rsidR="003821B1" w:rsidRPr="00B53A48" w:rsidRDefault="003821B1" w:rsidP="00B53A48">
      <w:pPr>
        <w:jc w:val="both"/>
        <w:rPr>
          <w:rFonts w:ascii="Source Sans Pro" w:hAnsi="Source Sans Pro" w:cs="Arial"/>
        </w:rPr>
      </w:pPr>
    </w:p>
    <w:p w14:paraId="16BF609C" w14:textId="359173C4" w:rsidR="00245B80" w:rsidRPr="00B53A48" w:rsidRDefault="00716072" w:rsidP="00B53A48">
      <w:pPr>
        <w:jc w:val="both"/>
        <w:rPr>
          <w:rFonts w:ascii="Source Sans Pro" w:hAnsi="Source Sans Pro" w:cs="Arial"/>
        </w:rPr>
      </w:pPr>
      <w:r w:rsidRPr="00B53A48">
        <w:rPr>
          <w:rFonts w:ascii="Source Sans Pro" w:hAnsi="Source Sans Pro" w:cs="Arial"/>
        </w:rPr>
        <w:t>Podpisový záznam statutárního orgánu SVJ:</w:t>
      </w:r>
    </w:p>
    <w:p w14:paraId="46EA0B4D" w14:textId="77777777" w:rsidR="00245B80" w:rsidRPr="00B53A48" w:rsidRDefault="00245B80" w:rsidP="00B53A48">
      <w:pPr>
        <w:jc w:val="both"/>
        <w:rPr>
          <w:rFonts w:ascii="Source Sans Pro" w:hAnsi="Source Sans Pro" w:cs="Arial"/>
        </w:rPr>
      </w:pPr>
    </w:p>
    <w:p w14:paraId="1BC05F84" w14:textId="77777777" w:rsidR="00F4534E" w:rsidRDefault="00F4534E" w:rsidP="00B53A48">
      <w:pPr>
        <w:jc w:val="both"/>
        <w:rPr>
          <w:rFonts w:ascii="Source Sans Pro" w:hAnsi="Source Sans Pro" w:cs="Arial"/>
        </w:rPr>
      </w:pPr>
    </w:p>
    <w:p w14:paraId="5E5097B6" w14:textId="77777777" w:rsidR="00233D18" w:rsidRDefault="00233D18" w:rsidP="00B53A48">
      <w:pPr>
        <w:jc w:val="both"/>
        <w:rPr>
          <w:rFonts w:ascii="Source Sans Pro" w:hAnsi="Source Sans Pro" w:cs="Arial"/>
        </w:rPr>
      </w:pPr>
    </w:p>
    <w:p w14:paraId="7A7E7A62" w14:textId="77777777" w:rsidR="00233D18" w:rsidRPr="00B53A48" w:rsidRDefault="00233D18" w:rsidP="00B53A48">
      <w:pPr>
        <w:jc w:val="both"/>
        <w:rPr>
          <w:rFonts w:ascii="Source Sans Pro" w:hAnsi="Source Sans Pro" w:cs="Arial"/>
        </w:rPr>
      </w:pPr>
    </w:p>
    <w:p w14:paraId="3E1D1CED" w14:textId="77777777" w:rsidR="00245B80" w:rsidRPr="00B53A48" w:rsidRDefault="00245B80" w:rsidP="00B53A48">
      <w:pPr>
        <w:jc w:val="both"/>
        <w:rPr>
          <w:rFonts w:ascii="Source Sans Pro" w:hAnsi="Source Sans Pro" w:cs="Arial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315"/>
        <w:gridCol w:w="1105"/>
        <w:gridCol w:w="2903"/>
        <w:gridCol w:w="556"/>
        <w:gridCol w:w="658"/>
      </w:tblGrid>
      <w:tr w:rsidR="00245B80" w:rsidRPr="00B53A48" w14:paraId="5084BFDA" w14:textId="77777777" w:rsidTr="004C21F7">
        <w:tc>
          <w:tcPr>
            <w:tcW w:w="3402" w:type="dxa"/>
            <w:tcBorders>
              <w:top w:val="dotted" w:sz="4" w:space="0" w:color="auto"/>
            </w:tcBorders>
          </w:tcPr>
          <w:p w14:paraId="7DEB7EFE" w14:textId="77777777" w:rsidR="00245B80" w:rsidRPr="00B53A48" w:rsidRDefault="00245B80" w:rsidP="00B53A48">
            <w:pPr>
              <w:jc w:val="center"/>
              <w:rPr>
                <w:rFonts w:ascii="Source Sans Pro" w:hAnsi="Source Sans Pro" w:cs="Arial"/>
              </w:rPr>
            </w:pPr>
            <w:r w:rsidRPr="00B53A48">
              <w:rPr>
                <w:rFonts w:ascii="Source Sans Pro" w:hAnsi="Source Sans Pro" w:cs="Arial"/>
              </w:rPr>
              <w:t xml:space="preserve">Ing. </w:t>
            </w:r>
            <w:r w:rsidR="00F4534E" w:rsidRPr="00B53A48">
              <w:rPr>
                <w:rFonts w:ascii="Source Sans Pro" w:hAnsi="Source Sans Pro" w:cs="Arial"/>
              </w:rPr>
              <w:t>Jaroslav Černý</w:t>
            </w:r>
          </w:p>
        </w:tc>
        <w:tc>
          <w:tcPr>
            <w:tcW w:w="1134" w:type="dxa"/>
          </w:tcPr>
          <w:p w14:paraId="4E73E0BE" w14:textId="77777777" w:rsidR="00245B80" w:rsidRPr="00B53A48" w:rsidRDefault="00245B80" w:rsidP="00B53A48">
            <w:pPr>
              <w:jc w:val="both"/>
              <w:rPr>
                <w:rFonts w:ascii="Source Sans Pro" w:hAnsi="Source Sans Pro" w:cs="Arial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</w:tcPr>
          <w:p w14:paraId="4E81A646" w14:textId="77777777" w:rsidR="00245B80" w:rsidRPr="00B53A48" w:rsidRDefault="00F4534E" w:rsidP="00B53A48">
            <w:pPr>
              <w:jc w:val="center"/>
              <w:rPr>
                <w:rFonts w:ascii="Source Sans Pro" w:hAnsi="Source Sans Pro" w:cs="Arial"/>
              </w:rPr>
            </w:pPr>
            <w:r w:rsidRPr="00B53A48">
              <w:rPr>
                <w:rFonts w:ascii="Source Sans Pro" w:hAnsi="Source Sans Pro" w:cs="Arial"/>
              </w:rPr>
              <w:t>Ing. Radovan Khol</w:t>
            </w:r>
          </w:p>
        </w:tc>
        <w:tc>
          <w:tcPr>
            <w:tcW w:w="567" w:type="dxa"/>
          </w:tcPr>
          <w:p w14:paraId="5ED4AFAF" w14:textId="77777777" w:rsidR="00245B80" w:rsidRPr="00B53A48" w:rsidRDefault="00245B80" w:rsidP="00B53A48">
            <w:pPr>
              <w:jc w:val="both"/>
              <w:rPr>
                <w:rFonts w:ascii="Source Sans Pro" w:hAnsi="Source Sans Pro" w:cs="Arial"/>
              </w:rPr>
            </w:pPr>
          </w:p>
        </w:tc>
        <w:tc>
          <w:tcPr>
            <w:tcW w:w="673" w:type="dxa"/>
          </w:tcPr>
          <w:p w14:paraId="2064A7C4" w14:textId="77777777" w:rsidR="00245B80" w:rsidRPr="00B53A48" w:rsidRDefault="00245B80" w:rsidP="00B53A48">
            <w:pPr>
              <w:jc w:val="center"/>
              <w:rPr>
                <w:rFonts w:ascii="Source Sans Pro" w:hAnsi="Source Sans Pro" w:cs="Arial"/>
              </w:rPr>
            </w:pPr>
          </w:p>
        </w:tc>
      </w:tr>
      <w:tr w:rsidR="00245B80" w:rsidRPr="00B53A48" w14:paraId="75EFFC7A" w14:textId="77777777" w:rsidTr="004C21F7">
        <w:tc>
          <w:tcPr>
            <w:tcW w:w="3402" w:type="dxa"/>
          </w:tcPr>
          <w:p w14:paraId="0FC0EA23" w14:textId="77777777" w:rsidR="00245B80" w:rsidRPr="00B53A48" w:rsidRDefault="00245B80" w:rsidP="00B53A48">
            <w:pPr>
              <w:jc w:val="center"/>
              <w:rPr>
                <w:rFonts w:ascii="Source Sans Pro" w:hAnsi="Source Sans Pro" w:cs="Arial"/>
              </w:rPr>
            </w:pPr>
            <w:r w:rsidRPr="00B53A48">
              <w:rPr>
                <w:rFonts w:ascii="Source Sans Pro" w:hAnsi="Source Sans Pro" w:cs="Arial"/>
              </w:rPr>
              <w:t>předseda výboru</w:t>
            </w:r>
          </w:p>
        </w:tc>
        <w:tc>
          <w:tcPr>
            <w:tcW w:w="1134" w:type="dxa"/>
          </w:tcPr>
          <w:p w14:paraId="76E2EF51" w14:textId="77777777" w:rsidR="00245B80" w:rsidRPr="00B53A48" w:rsidRDefault="00245B80" w:rsidP="00B53A48">
            <w:pPr>
              <w:jc w:val="both"/>
              <w:rPr>
                <w:rFonts w:ascii="Source Sans Pro" w:hAnsi="Source Sans Pro" w:cs="Arial"/>
              </w:rPr>
            </w:pPr>
          </w:p>
        </w:tc>
        <w:tc>
          <w:tcPr>
            <w:tcW w:w="2977" w:type="dxa"/>
          </w:tcPr>
          <w:p w14:paraId="7B03F5E0" w14:textId="77777777" w:rsidR="00245B80" w:rsidRPr="00B53A48" w:rsidRDefault="00245B80" w:rsidP="00B53A48">
            <w:pPr>
              <w:jc w:val="center"/>
              <w:rPr>
                <w:rFonts w:ascii="Source Sans Pro" w:hAnsi="Source Sans Pro" w:cs="Arial"/>
              </w:rPr>
            </w:pPr>
            <w:r w:rsidRPr="00B53A48">
              <w:rPr>
                <w:rFonts w:ascii="Source Sans Pro" w:hAnsi="Source Sans Pro" w:cs="Arial"/>
              </w:rPr>
              <w:t>místopředseda výboru</w:t>
            </w:r>
          </w:p>
        </w:tc>
        <w:tc>
          <w:tcPr>
            <w:tcW w:w="567" w:type="dxa"/>
          </w:tcPr>
          <w:p w14:paraId="61FC9187" w14:textId="77777777" w:rsidR="00245B80" w:rsidRPr="00B53A48" w:rsidRDefault="00245B80" w:rsidP="00B53A48">
            <w:pPr>
              <w:jc w:val="both"/>
              <w:rPr>
                <w:rFonts w:ascii="Source Sans Pro" w:hAnsi="Source Sans Pro" w:cs="Arial"/>
              </w:rPr>
            </w:pPr>
          </w:p>
        </w:tc>
        <w:tc>
          <w:tcPr>
            <w:tcW w:w="673" w:type="dxa"/>
          </w:tcPr>
          <w:p w14:paraId="3167CB53" w14:textId="77777777" w:rsidR="00245B80" w:rsidRPr="00B53A48" w:rsidRDefault="00245B80" w:rsidP="00B53A48">
            <w:pPr>
              <w:jc w:val="center"/>
              <w:rPr>
                <w:rFonts w:ascii="Source Sans Pro" w:hAnsi="Source Sans Pro" w:cs="Arial"/>
              </w:rPr>
            </w:pPr>
          </w:p>
        </w:tc>
      </w:tr>
      <w:tr w:rsidR="00245B80" w:rsidRPr="00B53A48" w14:paraId="079FC6A1" w14:textId="77777777" w:rsidTr="004C21F7">
        <w:tc>
          <w:tcPr>
            <w:tcW w:w="3402" w:type="dxa"/>
          </w:tcPr>
          <w:p w14:paraId="12B5BF8C" w14:textId="77777777" w:rsidR="00245B80" w:rsidRPr="00B53A48" w:rsidRDefault="00245B80" w:rsidP="00B53A48">
            <w:pPr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1134" w:type="dxa"/>
          </w:tcPr>
          <w:p w14:paraId="61820EA3" w14:textId="77777777" w:rsidR="00245B80" w:rsidRPr="00B53A48" w:rsidRDefault="00245B80" w:rsidP="00B53A48">
            <w:pPr>
              <w:jc w:val="both"/>
              <w:rPr>
                <w:rFonts w:ascii="Source Sans Pro" w:hAnsi="Source Sans Pro" w:cs="Arial"/>
              </w:rPr>
            </w:pPr>
          </w:p>
        </w:tc>
        <w:tc>
          <w:tcPr>
            <w:tcW w:w="2977" w:type="dxa"/>
          </w:tcPr>
          <w:p w14:paraId="55786692" w14:textId="77777777" w:rsidR="00245B80" w:rsidRPr="00B53A48" w:rsidRDefault="00245B80" w:rsidP="00B53A48">
            <w:pPr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567" w:type="dxa"/>
          </w:tcPr>
          <w:p w14:paraId="0703C356" w14:textId="77777777" w:rsidR="00245B80" w:rsidRPr="00B53A48" w:rsidRDefault="00245B80" w:rsidP="00B53A48">
            <w:pPr>
              <w:jc w:val="both"/>
              <w:rPr>
                <w:rFonts w:ascii="Source Sans Pro" w:hAnsi="Source Sans Pro" w:cs="Arial"/>
              </w:rPr>
            </w:pPr>
          </w:p>
        </w:tc>
        <w:tc>
          <w:tcPr>
            <w:tcW w:w="673" w:type="dxa"/>
          </w:tcPr>
          <w:p w14:paraId="36697AFB" w14:textId="77777777" w:rsidR="00245B80" w:rsidRPr="00B53A48" w:rsidRDefault="00245B80" w:rsidP="00B53A48">
            <w:pPr>
              <w:jc w:val="center"/>
              <w:rPr>
                <w:rFonts w:ascii="Source Sans Pro" w:hAnsi="Source Sans Pro" w:cs="Arial"/>
              </w:rPr>
            </w:pPr>
          </w:p>
        </w:tc>
      </w:tr>
      <w:tr w:rsidR="00245B80" w:rsidRPr="00B53A48" w14:paraId="134884E5" w14:textId="77777777" w:rsidTr="004C21F7">
        <w:tc>
          <w:tcPr>
            <w:tcW w:w="3402" w:type="dxa"/>
          </w:tcPr>
          <w:p w14:paraId="20FC0B62" w14:textId="77777777" w:rsidR="00245B80" w:rsidRDefault="00245B80" w:rsidP="00B53A48">
            <w:pPr>
              <w:jc w:val="center"/>
              <w:rPr>
                <w:rFonts w:ascii="Source Sans Pro" w:hAnsi="Source Sans Pro" w:cs="Arial"/>
              </w:rPr>
            </w:pPr>
          </w:p>
          <w:p w14:paraId="3855D5C9" w14:textId="77777777" w:rsidR="00233D18" w:rsidRDefault="00233D18" w:rsidP="00B53A48">
            <w:pPr>
              <w:jc w:val="center"/>
              <w:rPr>
                <w:rFonts w:ascii="Source Sans Pro" w:hAnsi="Source Sans Pro" w:cs="Arial"/>
              </w:rPr>
            </w:pPr>
          </w:p>
          <w:p w14:paraId="1793C0FE" w14:textId="77777777" w:rsidR="00233D18" w:rsidRPr="00B53A48" w:rsidRDefault="00233D18" w:rsidP="00B53A48">
            <w:pPr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1134" w:type="dxa"/>
          </w:tcPr>
          <w:p w14:paraId="1A5F9416" w14:textId="77777777" w:rsidR="00245B80" w:rsidRPr="00B53A48" w:rsidRDefault="00245B80" w:rsidP="00B53A48">
            <w:pPr>
              <w:jc w:val="both"/>
              <w:rPr>
                <w:rFonts w:ascii="Source Sans Pro" w:hAnsi="Source Sans Pro" w:cs="Arial"/>
              </w:rPr>
            </w:pPr>
          </w:p>
        </w:tc>
        <w:tc>
          <w:tcPr>
            <w:tcW w:w="2977" w:type="dxa"/>
          </w:tcPr>
          <w:p w14:paraId="5FC0D23A" w14:textId="77777777" w:rsidR="00245B80" w:rsidRPr="00B53A48" w:rsidRDefault="00245B80" w:rsidP="00B53A48">
            <w:pPr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567" w:type="dxa"/>
          </w:tcPr>
          <w:p w14:paraId="034DEACB" w14:textId="77777777" w:rsidR="00245B80" w:rsidRPr="00B53A48" w:rsidRDefault="00245B80" w:rsidP="00B53A48">
            <w:pPr>
              <w:jc w:val="both"/>
              <w:rPr>
                <w:rFonts w:ascii="Source Sans Pro" w:hAnsi="Source Sans Pro" w:cs="Arial"/>
              </w:rPr>
            </w:pPr>
          </w:p>
        </w:tc>
        <w:tc>
          <w:tcPr>
            <w:tcW w:w="673" w:type="dxa"/>
          </w:tcPr>
          <w:p w14:paraId="5F351A8D" w14:textId="77777777" w:rsidR="00245B80" w:rsidRPr="00B53A48" w:rsidRDefault="00245B80" w:rsidP="00B53A48">
            <w:pPr>
              <w:jc w:val="center"/>
              <w:rPr>
                <w:rFonts w:ascii="Source Sans Pro" w:hAnsi="Source Sans Pro" w:cs="Arial"/>
              </w:rPr>
            </w:pPr>
          </w:p>
        </w:tc>
      </w:tr>
      <w:tr w:rsidR="00245B80" w:rsidRPr="00B53A48" w14:paraId="063B9C35" w14:textId="77777777" w:rsidTr="004C21F7">
        <w:tc>
          <w:tcPr>
            <w:tcW w:w="3402" w:type="dxa"/>
            <w:tcBorders>
              <w:bottom w:val="dotted" w:sz="4" w:space="0" w:color="auto"/>
            </w:tcBorders>
          </w:tcPr>
          <w:p w14:paraId="601EFE5C" w14:textId="77777777" w:rsidR="00245B80" w:rsidRPr="00B53A48" w:rsidRDefault="00245B80" w:rsidP="00B53A48">
            <w:pPr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1134" w:type="dxa"/>
          </w:tcPr>
          <w:p w14:paraId="2010FFF7" w14:textId="77777777" w:rsidR="00245B80" w:rsidRPr="00B53A48" w:rsidRDefault="00245B80" w:rsidP="00B53A48">
            <w:pPr>
              <w:jc w:val="both"/>
              <w:rPr>
                <w:rFonts w:ascii="Source Sans Pro" w:hAnsi="Source Sans Pro" w:cs="Arial"/>
              </w:rPr>
            </w:pP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473879D3" w14:textId="77777777" w:rsidR="00245B80" w:rsidRPr="00B53A48" w:rsidRDefault="00245B80" w:rsidP="00B53A48">
            <w:pPr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567" w:type="dxa"/>
          </w:tcPr>
          <w:p w14:paraId="5CA67E59" w14:textId="77777777" w:rsidR="00245B80" w:rsidRPr="00B53A48" w:rsidRDefault="00245B80" w:rsidP="00B53A48">
            <w:pPr>
              <w:jc w:val="both"/>
              <w:rPr>
                <w:rFonts w:ascii="Source Sans Pro" w:hAnsi="Source Sans Pro" w:cs="Arial"/>
              </w:rPr>
            </w:pPr>
          </w:p>
        </w:tc>
        <w:tc>
          <w:tcPr>
            <w:tcW w:w="673" w:type="dxa"/>
          </w:tcPr>
          <w:p w14:paraId="7A4A0F58" w14:textId="77777777" w:rsidR="00245B80" w:rsidRPr="00B53A48" w:rsidRDefault="00245B80" w:rsidP="00B53A48">
            <w:pPr>
              <w:jc w:val="center"/>
              <w:rPr>
                <w:rFonts w:ascii="Source Sans Pro" w:hAnsi="Source Sans Pro" w:cs="Arial"/>
              </w:rPr>
            </w:pPr>
          </w:p>
        </w:tc>
      </w:tr>
      <w:tr w:rsidR="00245B80" w:rsidRPr="00B53A48" w14:paraId="6C586F10" w14:textId="77777777" w:rsidTr="004C21F7">
        <w:tc>
          <w:tcPr>
            <w:tcW w:w="3402" w:type="dxa"/>
            <w:tcBorders>
              <w:top w:val="dotted" w:sz="4" w:space="0" w:color="auto"/>
            </w:tcBorders>
          </w:tcPr>
          <w:p w14:paraId="37E44CD6" w14:textId="77777777" w:rsidR="00245B80" w:rsidRPr="00B53A48" w:rsidRDefault="00F4534E" w:rsidP="00B53A48">
            <w:pPr>
              <w:jc w:val="center"/>
              <w:rPr>
                <w:rFonts w:ascii="Source Sans Pro" w:hAnsi="Source Sans Pro" w:cs="Arial"/>
              </w:rPr>
            </w:pPr>
            <w:r w:rsidRPr="00B53A48">
              <w:rPr>
                <w:rFonts w:ascii="Source Sans Pro" w:hAnsi="Source Sans Pro" w:cs="Arial"/>
              </w:rPr>
              <w:t>Petr Duchoň</w:t>
            </w:r>
          </w:p>
        </w:tc>
        <w:tc>
          <w:tcPr>
            <w:tcW w:w="1134" w:type="dxa"/>
          </w:tcPr>
          <w:p w14:paraId="4C646E54" w14:textId="77777777" w:rsidR="00245B80" w:rsidRPr="00B53A48" w:rsidRDefault="00245B80" w:rsidP="00B53A48">
            <w:pPr>
              <w:jc w:val="both"/>
              <w:rPr>
                <w:rFonts w:ascii="Source Sans Pro" w:hAnsi="Source Sans Pro" w:cs="Arial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</w:tcPr>
          <w:p w14:paraId="43E97C62" w14:textId="77777777" w:rsidR="00245B80" w:rsidRPr="00B53A48" w:rsidRDefault="00F4534E" w:rsidP="00B53A48">
            <w:pPr>
              <w:jc w:val="center"/>
              <w:rPr>
                <w:rFonts w:ascii="Source Sans Pro" w:hAnsi="Source Sans Pro" w:cs="Arial"/>
              </w:rPr>
            </w:pPr>
            <w:r w:rsidRPr="00B53A48">
              <w:rPr>
                <w:rFonts w:ascii="Source Sans Pro" w:hAnsi="Source Sans Pro" w:cs="Arial"/>
              </w:rPr>
              <w:t>Michal Švec</w:t>
            </w:r>
          </w:p>
        </w:tc>
        <w:tc>
          <w:tcPr>
            <w:tcW w:w="567" w:type="dxa"/>
          </w:tcPr>
          <w:p w14:paraId="6F559CB5" w14:textId="77777777" w:rsidR="00245B80" w:rsidRPr="00B53A48" w:rsidRDefault="00245B80" w:rsidP="00B53A48">
            <w:pPr>
              <w:jc w:val="both"/>
              <w:rPr>
                <w:rFonts w:ascii="Source Sans Pro" w:hAnsi="Source Sans Pro" w:cs="Arial"/>
              </w:rPr>
            </w:pPr>
          </w:p>
        </w:tc>
        <w:tc>
          <w:tcPr>
            <w:tcW w:w="673" w:type="dxa"/>
          </w:tcPr>
          <w:p w14:paraId="4269B52E" w14:textId="77777777" w:rsidR="00245B80" w:rsidRPr="00B53A48" w:rsidRDefault="00245B80" w:rsidP="00B53A48">
            <w:pPr>
              <w:jc w:val="center"/>
              <w:rPr>
                <w:rFonts w:ascii="Source Sans Pro" w:hAnsi="Source Sans Pro" w:cs="Arial"/>
              </w:rPr>
            </w:pPr>
          </w:p>
        </w:tc>
      </w:tr>
      <w:tr w:rsidR="00245B80" w:rsidRPr="00B53A48" w14:paraId="0FCA79A5" w14:textId="77777777" w:rsidTr="004C21F7">
        <w:tc>
          <w:tcPr>
            <w:tcW w:w="3402" w:type="dxa"/>
          </w:tcPr>
          <w:p w14:paraId="17A9B259" w14:textId="77777777" w:rsidR="00245B80" w:rsidRPr="00B53A48" w:rsidRDefault="00245B80" w:rsidP="00B53A48">
            <w:pPr>
              <w:jc w:val="center"/>
              <w:rPr>
                <w:rFonts w:ascii="Source Sans Pro" w:hAnsi="Source Sans Pro" w:cs="Arial"/>
              </w:rPr>
            </w:pPr>
            <w:r w:rsidRPr="00B53A48">
              <w:rPr>
                <w:rFonts w:ascii="Source Sans Pro" w:hAnsi="Source Sans Pro" w:cs="Arial"/>
              </w:rPr>
              <w:t>člen výboru</w:t>
            </w:r>
          </w:p>
        </w:tc>
        <w:tc>
          <w:tcPr>
            <w:tcW w:w="1134" w:type="dxa"/>
          </w:tcPr>
          <w:p w14:paraId="642BCBC8" w14:textId="77777777" w:rsidR="00245B80" w:rsidRPr="00B53A48" w:rsidRDefault="00245B80" w:rsidP="00B53A48">
            <w:pPr>
              <w:jc w:val="both"/>
              <w:rPr>
                <w:rFonts w:ascii="Source Sans Pro" w:hAnsi="Source Sans Pro" w:cs="Arial"/>
              </w:rPr>
            </w:pPr>
          </w:p>
        </w:tc>
        <w:tc>
          <w:tcPr>
            <w:tcW w:w="2977" w:type="dxa"/>
          </w:tcPr>
          <w:p w14:paraId="7F35B47C" w14:textId="77777777" w:rsidR="00245B80" w:rsidRPr="00B53A48" w:rsidRDefault="00245B80" w:rsidP="00B53A48">
            <w:pPr>
              <w:jc w:val="center"/>
              <w:rPr>
                <w:rFonts w:ascii="Source Sans Pro" w:hAnsi="Source Sans Pro" w:cs="Arial"/>
              </w:rPr>
            </w:pPr>
            <w:r w:rsidRPr="00B53A48">
              <w:rPr>
                <w:rFonts w:ascii="Source Sans Pro" w:hAnsi="Source Sans Pro" w:cs="Arial"/>
              </w:rPr>
              <w:t>člen výboru</w:t>
            </w:r>
          </w:p>
        </w:tc>
        <w:tc>
          <w:tcPr>
            <w:tcW w:w="567" w:type="dxa"/>
          </w:tcPr>
          <w:p w14:paraId="4A59EA6A" w14:textId="77777777" w:rsidR="00245B80" w:rsidRPr="00B53A48" w:rsidRDefault="00245B80" w:rsidP="00B53A48">
            <w:pPr>
              <w:jc w:val="both"/>
              <w:rPr>
                <w:rFonts w:ascii="Source Sans Pro" w:hAnsi="Source Sans Pro" w:cs="Arial"/>
              </w:rPr>
            </w:pPr>
          </w:p>
        </w:tc>
        <w:tc>
          <w:tcPr>
            <w:tcW w:w="673" w:type="dxa"/>
          </w:tcPr>
          <w:p w14:paraId="7682B79A" w14:textId="77777777" w:rsidR="00245B80" w:rsidRPr="00B53A48" w:rsidRDefault="00245B80" w:rsidP="00B53A48">
            <w:pPr>
              <w:jc w:val="center"/>
              <w:rPr>
                <w:rFonts w:ascii="Source Sans Pro" w:hAnsi="Source Sans Pro" w:cs="Arial"/>
              </w:rPr>
            </w:pPr>
          </w:p>
        </w:tc>
      </w:tr>
    </w:tbl>
    <w:p w14:paraId="65A97B97" w14:textId="77777777" w:rsidR="00716072" w:rsidRPr="00B53A48" w:rsidRDefault="00716072" w:rsidP="00B53A48">
      <w:pPr>
        <w:jc w:val="both"/>
        <w:rPr>
          <w:rFonts w:ascii="Source Sans Pro" w:hAnsi="Source Sans Pro" w:cs="Arial"/>
        </w:rPr>
      </w:pPr>
    </w:p>
    <w:sectPr w:rsidR="00716072" w:rsidRPr="00B53A48" w:rsidSect="00AC2980">
      <w:footerReference w:type="even" r:id="rId8"/>
      <w:footerReference w:type="default" r:id="rId9"/>
      <w:pgSz w:w="11906" w:h="16838"/>
      <w:pgMar w:top="1247" w:right="1418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8B55F" w14:textId="77777777" w:rsidR="005D0A66" w:rsidRDefault="005D0A66">
      <w:r>
        <w:separator/>
      </w:r>
    </w:p>
  </w:endnote>
  <w:endnote w:type="continuationSeparator" w:id="0">
    <w:p w14:paraId="05E4FA54" w14:textId="77777777" w:rsidR="005D0A66" w:rsidRDefault="005D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B48D" w14:textId="77777777" w:rsidR="00B55D04" w:rsidRDefault="00B55D0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C15C11" w14:textId="77777777" w:rsidR="00B55D04" w:rsidRDefault="00B55D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74CF" w14:textId="77777777" w:rsidR="00B55D04" w:rsidRDefault="00B55D0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701F2">
      <w:rPr>
        <w:rStyle w:val="slostrnky"/>
        <w:noProof/>
      </w:rPr>
      <w:t>2</w:t>
    </w:r>
    <w:r>
      <w:rPr>
        <w:rStyle w:val="slostrnky"/>
      </w:rPr>
      <w:fldChar w:fldCharType="end"/>
    </w:r>
  </w:p>
  <w:p w14:paraId="247C0ECE" w14:textId="77777777" w:rsidR="00B55D04" w:rsidRDefault="00B55D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8B77E" w14:textId="77777777" w:rsidR="005D0A66" w:rsidRDefault="005D0A66">
      <w:r>
        <w:separator/>
      </w:r>
    </w:p>
  </w:footnote>
  <w:footnote w:type="continuationSeparator" w:id="0">
    <w:p w14:paraId="1EF8F37E" w14:textId="77777777" w:rsidR="005D0A66" w:rsidRDefault="005D0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B713D"/>
    <w:multiLevelType w:val="hybridMultilevel"/>
    <w:tmpl w:val="6C7C2DD8"/>
    <w:lvl w:ilvl="0" w:tplc="63982B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336F1"/>
    <w:multiLevelType w:val="singleLevel"/>
    <w:tmpl w:val="34FC28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40849F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1257854"/>
    <w:multiLevelType w:val="singleLevel"/>
    <w:tmpl w:val="34FC28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E1374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EA533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65D379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070501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16161089">
    <w:abstractNumId w:val="7"/>
  </w:num>
  <w:num w:numId="2" w16cid:durableId="285815555">
    <w:abstractNumId w:val="3"/>
  </w:num>
  <w:num w:numId="3" w16cid:durableId="1351222881">
    <w:abstractNumId w:val="2"/>
  </w:num>
  <w:num w:numId="4" w16cid:durableId="1197349428">
    <w:abstractNumId w:val="4"/>
  </w:num>
  <w:num w:numId="5" w16cid:durableId="1883319360">
    <w:abstractNumId w:val="5"/>
  </w:num>
  <w:num w:numId="6" w16cid:durableId="1080907135">
    <w:abstractNumId w:val="6"/>
  </w:num>
  <w:num w:numId="7" w16cid:durableId="1813870079">
    <w:abstractNumId w:val="1"/>
  </w:num>
  <w:num w:numId="8" w16cid:durableId="1949311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39"/>
    <w:rsid w:val="00001649"/>
    <w:rsid w:val="00004775"/>
    <w:rsid w:val="00013BE6"/>
    <w:rsid w:val="00023CA1"/>
    <w:rsid w:val="0005333E"/>
    <w:rsid w:val="000619D1"/>
    <w:rsid w:val="000C4D8F"/>
    <w:rsid w:val="00106B2A"/>
    <w:rsid w:val="00131E1B"/>
    <w:rsid w:val="0013375E"/>
    <w:rsid w:val="00145284"/>
    <w:rsid w:val="001460AE"/>
    <w:rsid w:val="0015377F"/>
    <w:rsid w:val="001701F2"/>
    <w:rsid w:val="00186522"/>
    <w:rsid w:val="001B0B70"/>
    <w:rsid w:val="001B63B0"/>
    <w:rsid w:val="001B63D4"/>
    <w:rsid w:val="001D5699"/>
    <w:rsid w:val="001E6253"/>
    <w:rsid w:val="002033C3"/>
    <w:rsid w:val="0022288D"/>
    <w:rsid w:val="00233D18"/>
    <w:rsid w:val="00245B80"/>
    <w:rsid w:val="002610CA"/>
    <w:rsid w:val="00263376"/>
    <w:rsid w:val="00266F6F"/>
    <w:rsid w:val="00277030"/>
    <w:rsid w:val="00277D06"/>
    <w:rsid w:val="00280A35"/>
    <w:rsid w:val="00286A86"/>
    <w:rsid w:val="00287898"/>
    <w:rsid w:val="002A59C6"/>
    <w:rsid w:val="002B3E4B"/>
    <w:rsid w:val="002C0609"/>
    <w:rsid w:val="002C1B56"/>
    <w:rsid w:val="003228C7"/>
    <w:rsid w:val="00347FE9"/>
    <w:rsid w:val="003564B3"/>
    <w:rsid w:val="0038056D"/>
    <w:rsid w:val="003821B1"/>
    <w:rsid w:val="00392D65"/>
    <w:rsid w:val="00397D9D"/>
    <w:rsid w:val="003A1687"/>
    <w:rsid w:val="003B1539"/>
    <w:rsid w:val="003C63EF"/>
    <w:rsid w:val="003D36B2"/>
    <w:rsid w:val="00426B06"/>
    <w:rsid w:val="00481A86"/>
    <w:rsid w:val="004A0137"/>
    <w:rsid w:val="004A3AD5"/>
    <w:rsid w:val="004B7140"/>
    <w:rsid w:val="004C21F7"/>
    <w:rsid w:val="005113AD"/>
    <w:rsid w:val="00533D2A"/>
    <w:rsid w:val="005407C2"/>
    <w:rsid w:val="0055321E"/>
    <w:rsid w:val="00554657"/>
    <w:rsid w:val="00570664"/>
    <w:rsid w:val="00574D5D"/>
    <w:rsid w:val="00575295"/>
    <w:rsid w:val="00584EA5"/>
    <w:rsid w:val="005A4655"/>
    <w:rsid w:val="005B2374"/>
    <w:rsid w:val="005C7E09"/>
    <w:rsid w:val="005D0A66"/>
    <w:rsid w:val="00635129"/>
    <w:rsid w:val="006366C4"/>
    <w:rsid w:val="006631CA"/>
    <w:rsid w:val="006646A2"/>
    <w:rsid w:val="00694A84"/>
    <w:rsid w:val="00695B8B"/>
    <w:rsid w:val="006A2B46"/>
    <w:rsid w:val="006B54B1"/>
    <w:rsid w:val="006C69C9"/>
    <w:rsid w:val="006E004E"/>
    <w:rsid w:val="006F2908"/>
    <w:rsid w:val="006F2E07"/>
    <w:rsid w:val="006F346C"/>
    <w:rsid w:val="006F5789"/>
    <w:rsid w:val="00703267"/>
    <w:rsid w:val="007037A3"/>
    <w:rsid w:val="0071235D"/>
    <w:rsid w:val="00716072"/>
    <w:rsid w:val="007234C8"/>
    <w:rsid w:val="00724026"/>
    <w:rsid w:val="007354DC"/>
    <w:rsid w:val="007608D3"/>
    <w:rsid w:val="00775026"/>
    <w:rsid w:val="007756F8"/>
    <w:rsid w:val="007769BE"/>
    <w:rsid w:val="00776C90"/>
    <w:rsid w:val="007D11B3"/>
    <w:rsid w:val="007E0127"/>
    <w:rsid w:val="008143C6"/>
    <w:rsid w:val="00831429"/>
    <w:rsid w:val="0084080A"/>
    <w:rsid w:val="00842D32"/>
    <w:rsid w:val="00851019"/>
    <w:rsid w:val="008555F0"/>
    <w:rsid w:val="00863740"/>
    <w:rsid w:val="00865839"/>
    <w:rsid w:val="00881D30"/>
    <w:rsid w:val="00884674"/>
    <w:rsid w:val="00887CA3"/>
    <w:rsid w:val="008B03A5"/>
    <w:rsid w:val="008B5D13"/>
    <w:rsid w:val="008E17FD"/>
    <w:rsid w:val="008F4488"/>
    <w:rsid w:val="00903C71"/>
    <w:rsid w:val="009426B0"/>
    <w:rsid w:val="0094632C"/>
    <w:rsid w:val="00957816"/>
    <w:rsid w:val="00963051"/>
    <w:rsid w:val="0096611A"/>
    <w:rsid w:val="00972CB5"/>
    <w:rsid w:val="009838B3"/>
    <w:rsid w:val="009A26E8"/>
    <w:rsid w:val="009B29BB"/>
    <w:rsid w:val="009D7B87"/>
    <w:rsid w:val="009F2E6A"/>
    <w:rsid w:val="009F3E5C"/>
    <w:rsid w:val="009F40F2"/>
    <w:rsid w:val="00A26567"/>
    <w:rsid w:val="00A50E4D"/>
    <w:rsid w:val="00A52973"/>
    <w:rsid w:val="00A52E1C"/>
    <w:rsid w:val="00A557AC"/>
    <w:rsid w:val="00AB659F"/>
    <w:rsid w:val="00AC1D80"/>
    <w:rsid w:val="00AC2980"/>
    <w:rsid w:val="00AF2F91"/>
    <w:rsid w:val="00AF6E1E"/>
    <w:rsid w:val="00B0607A"/>
    <w:rsid w:val="00B17D93"/>
    <w:rsid w:val="00B31A11"/>
    <w:rsid w:val="00B35FC7"/>
    <w:rsid w:val="00B43E59"/>
    <w:rsid w:val="00B47D7F"/>
    <w:rsid w:val="00B53A48"/>
    <w:rsid w:val="00B54307"/>
    <w:rsid w:val="00B55D04"/>
    <w:rsid w:val="00B91EED"/>
    <w:rsid w:val="00BA1374"/>
    <w:rsid w:val="00BC076F"/>
    <w:rsid w:val="00BC2E20"/>
    <w:rsid w:val="00C205F4"/>
    <w:rsid w:val="00C4364F"/>
    <w:rsid w:val="00C60723"/>
    <w:rsid w:val="00C607D6"/>
    <w:rsid w:val="00C7347F"/>
    <w:rsid w:val="00C73C94"/>
    <w:rsid w:val="00C74C0C"/>
    <w:rsid w:val="00C81E80"/>
    <w:rsid w:val="00C91F66"/>
    <w:rsid w:val="00CC5780"/>
    <w:rsid w:val="00CC714B"/>
    <w:rsid w:val="00CD2BA3"/>
    <w:rsid w:val="00CD3D82"/>
    <w:rsid w:val="00D200B4"/>
    <w:rsid w:val="00D31386"/>
    <w:rsid w:val="00D32014"/>
    <w:rsid w:val="00D44FF1"/>
    <w:rsid w:val="00D47549"/>
    <w:rsid w:val="00D73C08"/>
    <w:rsid w:val="00D938F5"/>
    <w:rsid w:val="00E0690E"/>
    <w:rsid w:val="00E20D5F"/>
    <w:rsid w:val="00E42267"/>
    <w:rsid w:val="00E52C7B"/>
    <w:rsid w:val="00E80008"/>
    <w:rsid w:val="00E81C15"/>
    <w:rsid w:val="00EE2040"/>
    <w:rsid w:val="00EE7EDC"/>
    <w:rsid w:val="00F112E0"/>
    <w:rsid w:val="00F1281A"/>
    <w:rsid w:val="00F16F87"/>
    <w:rsid w:val="00F179BF"/>
    <w:rsid w:val="00F21246"/>
    <w:rsid w:val="00F30859"/>
    <w:rsid w:val="00F30A8A"/>
    <w:rsid w:val="00F4534E"/>
    <w:rsid w:val="00F456CF"/>
    <w:rsid w:val="00F477B0"/>
    <w:rsid w:val="00F668DD"/>
    <w:rsid w:val="00F70702"/>
    <w:rsid w:val="00F93175"/>
    <w:rsid w:val="00FB1B66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FE4CC"/>
  <w15:chartTrackingRefBased/>
  <w15:docId w15:val="{4892CCAD-075D-4B44-B507-7ABD71DD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Rozloendokumentu">
    <w:name w:val="Document Map"/>
    <w:basedOn w:val="Normln"/>
    <w:semiHidden/>
    <w:rsid w:val="00E80008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unhideWhenUsed/>
    <w:rsid w:val="007608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0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09B60-8F18-4F70-9406-A863676C6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bdo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ANTOŠ</dc:creator>
  <cp:keywords/>
  <cp:lastModifiedBy>Martina Hamidová</cp:lastModifiedBy>
  <cp:revision>4</cp:revision>
  <cp:lastPrinted>2025-04-09T14:54:00Z</cp:lastPrinted>
  <dcterms:created xsi:type="dcterms:W3CDTF">2026-04-27T18:47:00Z</dcterms:created>
  <dcterms:modified xsi:type="dcterms:W3CDTF">2026-04-27T19:06:00Z</dcterms:modified>
</cp:coreProperties>
</file>